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E4A23" w14:textId="77777777" w:rsidR="009F3C51" w:rsidRDefault="009F3C51" w:rsidP="009F3C51">
      <w:pPr>
        <w:spacing w:after="0" w:line="360" w:lineRule="auto"/>
        <w:ind w:left="425" w:hanging="425"/>
        <w:contextualSpacing/>
        <w:jc w:val="center"/>
        <w:rPr>
          <w:rFonts w:ascii="Century Gothic" w:hAnsi="Century Gothic" w:cstheme="majorHAnsi"/>
          <w:b/>
          <w:bCs/>
        </w:rPr>
      </w:pPr>
      <w:r w:rsidRPr="009402D6">
        <w:rPr>
          <w:rFonts w:ascii="Century Gothic" w:hAnsi="Century Gothic" w:cstheme="majorHAnsi"/>
          <w:b/>
          <w:bCs/>
        </w:rPr>
        <w:t>Wymagania dla Personelu Wykonawcy:</w:t>
      </w:r>
    </w:p>
    <w:p w14:paraId="3A3EF070" w14:textId="77777777" w:rsidR="009F3C51" w:rsidRPr="009402D6" w:rsidRDefault="009F3C51" w:rsidP="009F3C51">
      <w:pPr>
        <w:spacing w:after="0" w:line="360" w:lineRule="auto"/>
        <w:ind w:left="425" w:hanging="425"/>
        <w:contextualSpacing/>
        <w:jc w:val="center"/>
        <w:rPr>
          <w:rFonts w:ascii="Century Gothic" w:hAnsi="Century Gothic" w:cstheme="majorHAnsi"/>
          <w:b/>
          <w:bCs/>
        </w:rPr>
      </w:pPr>
    </w:p>
    <w:p w14:paraId="1B9ADCB8" w14:textId="77777777" w:rsidR="009F3C51" w:rsidRPr="009B1F84" w:rsidRDefault="009F3C51" w:rsidP="009F3C51">
      <w:pPr>
        <w:spacing w:after="120" w:line="240" w:lineRule="auto"/>
        <w:jc w:val="both"/>
        <w:rPr>
          <w:rFonts w:ascii="Century Gothic" w:hAnsi="Century Gothic"/>
          <w:bCs/>
        </w:rPr>
      </w:pPr>
      <w:r w:rsidRPr="009B1F84">
        <w:rPr>
          <w:rFonts w:ascii="Century Gothic" w:hAnsi="Century Gothic"/>
          <w:bCs/>
        </w:rPr>
        <w:t xml:space="preserve">Wykonawca musi dysponować odpowiednim potencjałem kadrowym wyspecjalizowanym do wykonania prac objętych zamówieniem, a w szczególności: </w:t>
      </w:r>
    </w:p>
    <w:p w14:paraId="1F124521" w14:textId="77777777" w:rsidR="009F3C51" w:rsidRDefault="009F3C51" w:rsidP="009F3C51">
      <w:pPr>
        <w:pStyle w:val="Akapitzlist"/>
        <w:numPr>
          <w:ilvl w:val="0"/>
          <w:numId w:val="24"/>
        </w:numPr>
        <w:spacing w:after="120" w:line="240" w:lineRule="auto"/>
        <w:jc w:val="both"/>
        <w:rPr>
          <w:rFonts w:ascii="Century Gothic" w:hAnsi="Century Gothic"/>
          <w:bCs/>
        </w:rPr>
      </w:pPr>
      <w:r w:rsidRPr="00D304C1">
        <w:rPr>
          <w:rFonts w:ascii="Century Gothic" w:hAnsi="Century Gothic"/>
          <w:bCs/>
          <w:u w:val="single"/>
        </w:rPr>
        <w:t>Kierownikiem</w:t>
      </w:r>
      <w:r>
        <w:rPr>
          <w:rFonts w:ascii="Century Gothic" w:hAnsi="Century Gothic"/>
          <w:bCs/>
          <w:u w:val="single"/>
        </w:rPr>
        <w:t xml:space="preserve"> robót</w:t>
      </w:r>
      <w:r w:rsidRPr="00D304C1">
        <w:rPr>
          <w:rFonts w:ascii="Century Gothic" w:hAnsi="Century Gothic"/>
          <w:bCs/>
          <w:u w:val="single"/>
        </w:rPr>
        <w:t xml:space="preserve"> posiadającym następujące kwalifikacje i doświadczenie zawodowe</w:t>
      </w:r>
      <w:r w:rsidRPr="009B1F84">
        <w:rPr>
          <w:rFonts w:ascii="Century Gothic" w:hAnsi="Century Gothic"/>
          <w:bCs/>
        </w:rPr>
        <w:t xml:space="preserve">: </w:t>
      </w:r>
    </w:p>
    <w:p w14:paraId="1AF2C501" w14:textId="77777777" w:rsidR="009F3C51" w:rsidRPr="00631C9C" w:rsidRDefault="009F3C51" w:rsidP="009F3C51">
      <w:pPr>
        <w:pStyle w:val="Akapitzlist"/>
        <w:numPr>
          <w:ilvl w:val="3"/>
          <w:numId w:val="25"/>
        </w:numPr>
        <w:spacing w:after="120" w:line="240" w:lineRule="auto"/>
        <w:ind w:left="709" w:hanging="284"/>
        <w:contextualSpacing w:val="0"/>
        <w:jc w:val="both"/>
        <w:rPr>
          <w:rFonts w:ascii="Century Gothic" w:hAnsi="Century Gothic"/>
          <w:bCs/>
        </w:rPr>
      </w:pPr>
      <w:r w:rsidRPr="009B1F84">
        <w:rPr>
          <w:rFonts w:ascii="Century Gothic" w:hAnsi="Century Gothic"/>
          <w:bCs/>
        </w:rPr>
        <w:t>uprawnienia budowlane, o których mowa w ustawie z dnia 7 lipca 1994 r. Prawo Budowlane (</w:t>
      </w:r>
      <w:r w:rsidRPr="002306E4">
        <w:rPr>
          <w:rFonts w:ascii="Century Gothic" w:hAnsi="Century Gothic"/>
          <w:bCs/>
        </w:rPr>
        <w:t xml:space="preserve">Dz.U. 1994 nr 89 poz. 414 z </w:t>
      </w:r>
      <w:proofErr w:type="spellStart"/>
      <w:r w:rsidRPr="002306E4">
        <w:rPr>
          <w:rFonts w:ascii="Century Gothic" w:hAnsi="Century Gothic"/>
          <w:bCs/>
        </w:rPr>
        <w:t>późn</w:t>
      </w:r>
      <w:proofErr w:type="spellEnd"/>
      <w:r w:rsidRPr="002306E4">
        <w:rPr>
          <w:rFonts w:ascii="Century Gothic" w:hAnsi="Century Gothic"/>
          <w:bCs/>
        </w:rPr>
        <w:t>. zm</w:t>
      </w:r>
      <w:r>
        <w:rPr>
          <w:rFonts w:ascii="Century Gothic" w:hAnsi="Century Gothic"/>
          <w:bCs/>
        </w:rPr>
        <w:t>.</w:t>
      </w:r>
      <w:r w:rsidRPr="009B1F84">
        <w:rPr>
          <w:rFonts w:ascii="Century Gothic" w:hAnsi="Century Gothic"/>
          <w:bCs/>
        </w:rPr>
        <w:t>) oraz w Rozporządzeniu Ministra Inwestycji i Rozwoju z dnia 29 kwietnia 2019 r. w sprawie przygotowania zawodowego do wykonywania samodzielnych funkcji technicznych w</w:t>
      </w:r>
      <w:r>
        <w:rPr>
          <w:rFonts w:ascii="Century Gothic" w:hAnsi="Century Gothic"/>
          <w:bCs/>
        </w:rPr>
        <w:t> </w:t>
      </w:r>
      <w:r w:rsidRPr="009B1F84">
        <w:rPr>
          <w:rFonts w:ascii="Century Gothic" w:hAnsi="Century Gothic"/>
          <w:bCs/>
        </w:rPr>
        <w:t xml:space="preserve">budownictwie (Dz. U. z 2019 r., poz. 831) </w:t>
      </w:r>
      <w:r w:rsidRPr="00631C9C">
        <w:rPr>
          <w:rFonts w:ascii="Century Gothic" w:hAnsi="Century Gothic"/>
          <w:bCs/>
        </w:rPr>
        <w:t xml:space="preserve">lub odpowiadające im ważne uprawnienia budowlane wydane na podstawie uprzednio obowiązujących przepisów prawa, lub odpowiednich przepisów obowiązujących na terenie kraju, w którym osoba posiadająca uprawnienia uzyskała te uprawnienia, uznanymi przez właściwy organ, zgodnie z ustawą z dnia 22 grudnia 2015 r. o zasadach uznawania kwalifikacji zawodowych nabytych w państwach członkowskich Unii Europejskiej (tekst jednolity: Dz. U. z 2023 r. poz. 334) lub zamierzającymi świadczyć usługi transgraniczne w rozumieniu przepisów tej ustawy oraz art. 20a ustawy z dnia 15 grudnia 2000 r. o samorządach zawodowych architektów oraz inżynierów budownictwa (tekst jednolity: Dz. U. z 2023 r. poz. 551) zwane dalej „uprawnieniami budowlanymi” do kierowania robotami budowlanymi bez ograniczeń w specjalności instalacyjnej w zakresie sieci, instalacji i urządzeń cieplnych, wentylacyjnych, gazowych, wodociągowych i kanalizacyjnych  oraz aktualny wpis na listę członków właściwej izby samorządu zawodowego (w przypadku, gdy dana osoba posiada uprawnienia budowlane wydane na podstawie innej podstawy prawnej niż aktualnie obowiązująca, Zamawiający wymaga, aby osoba taka posiadała uprawnienia budowlane do kierowania robotami budowlanymi bez ograniczeń w specjalności instalacyjnej w zakresie sieci gazowych), </w:t>
      </w:r>
    </w:p>
    <w:p w14:paraId="6E7C6BD0" w14:textId="72239B45" w:rsidR="009F3C51" w:rsidRPr="007B5F1D" w:rsidRDefault="009F3C51" w:rsidP="009F3C51">
      <w:pPr>
        <w:pStyle w:val="Akapitzlist"/>
        <w:numPr>
          <w:ilvl w:val="3"/>
          <w:numId w:val="25"/>
        </w:numPr>
        <w:spacing w:after="120" w:line="240" w:lineRule="auto"/>
        <w:ind w:left="709" w:hanging="284"/>
        <w:contextualSpacing w:val="0"/>
        <w:jc w:val="both"/>
        <w:rPr>
          <w:rFonts w:ascii="Century Gothic" w:hAnsi="Century Gothic"/>
          <w:bCs/>
        </w:rPr>
      </w:pPr>
      <w:r w:rsidRPr="009B1F84">
        <w:rPr>
          <w:rFonts w:ascii="Century Gothic" w:hAnsi="Century Gothic"/>
          <w:bCs/>
        </w:rPr>
        <w:t>zdobyte w ciągu ostatnich 5 lat przed terminem składania ofert doświadczenie w kierowaniu robotami (na stanowisku Kierownika Budowy lub Kierownika Robót) dla zamówienia polegającego</w:t>
      </w:r>
      <w:r>
        <w:rPr>
          <w:rFonts w:ascii="Century Gothic" w:hAnsi="Century Gothic"/>
          <w:bCs/>
        </w:rPr>
        <w:t xml:space="preserve"> na budowie lub przebudowie lub remoncie gazociągu wysokiego ciśnienia o średnicy nie mniejszej niż DN </w:t>
      </w:r>
      <w:r w:rsidR="005E4969">
        <w:rPr>
          <w:rFonts w:ascii="Century Gothic" w:hAnsi="Century Gothic"/>
          <w:bCs/>
        </w:rPr>
        <w:t>5</w:t>
      </w:r>
      <w:r>
        <w:rPr>
          <w:rFonts w:ascii="Century Gothic" w:hAnsi="Century Gothic"/>
          <w:bCs/>
        </w:rPr>
        <w:t xml:space="preserve">00. </w:t>
      </w:r>
    </w:p>
    <w:p w14:paraId="3640EA19" w14:textId="77777777" w:rsidR="009F3C51" w:rsidRPr="009B1F84" w:rsidRDefault="009F3C51" w:rsidP="009F3C51">
      <w:pPr>
        <w:pStyle w:val="Akapitzlist"/>
        <w:numPr>
          <w:ilvl w:val="0"/>
          <w:numId w:val="24"/>
        </w:numPr>
        <w:spacing w:after="120" w:line="240" w:lineRule="auto"/>
        <w:ind w:left="714" w:hanging="357"/>
        <w:contextualSpacing w:val="0"/>
        <w:jc w:val="both"/>
        <w:rPr>
          <w:rFonts w:ascii="Century Gothic" w:hAnsi="Century Gothic"/>
          <w:bCs/>
          <w:u w:val="single"/>
        </w:rPr>
      </w:pPr>
      <w:r w:rsidRPr="009B1F84">
        <w:rPr>
          <w:rFonts w:ascii="Century Gothic" w:hAnsi="Century Gothic"/>
          <w:bCs/>
          <w:u w:val="single"/>
        </w:rPr>
        <w:t>Nadzó</w:t>
      </w:r>
      <w:r>
        <w:rPr>
          <w:rFonts w:ascii="Century Gothic" w:hAnsi="Century Gothic"/>
          <w:bCs/>
          <w:u w:val="single"/>
        </w:rPr>
        <w:t>r nad</w:t>
      </w:r>
      <w:r w:rsidRPr="009B1F84">
        <w:rPr>
          <w:rFonts w:ascii="Century Gothic" w:hAnsi="Century Gothic"/>
          <w:bCs/>
          <w:u w:val="single"/>
        </w:rPr>
        <w:t xml:space="preserve"> </w:t>
      </w:r>
      <w:r>
        <w:rPr>
          <w:rFonts w:ascii="Century Gothic" w:hAnsi="Century Gothic"/>
          <w:bCs/>
          <w:u w:val="single"/>
        </w:rPr>
        <w:t>r</w:t>
      </w:r>
      <w:r w:rsidRPr="009B1F84">
        <w:rPr>
          <w:rFonts w:ascii="Century Gothic" w:hAnsi="Century Gothic"/>
          <w:bCs/>
          <w:u w:val="single"/>
        </w:rPr>
        <w:t>ob</w:t>
      </w:r>
      <w:r>
        <w:rPr>
          <w:rFonts w:ascii="Century Gothic" w:hAnsi="Century Gothic"/>
          <w:bCs/>
          <w:u w:val="single"/>
        </w:rPr>
        <w:t>otami</w:t>
      </w:r>
      <w:r w:rsidRPr="009B1F84">
        <w:rPr>
          <w:rFonts w:ascii="Century Gothic" w:hAnsi="Century Gothic"/>
          <w:bCs/>
          <w:u w:val="single"/>
        </w:rPr>
        <w:t xml:space="preserve"> </w:t>
      </w:r>
      <w:r>
        <w:rPr>
          <w:rFonts w:ascii="Century Gothic" w:hAnsi="Century Gothic"/>
          <w:bCs/>
          <w:u w:val="single"/>
        </w:rPr>
        <w:t>s</w:t>
      </w:r>
      <w:r w:rsidRPr="009B1F84">
        <w:rPr>
          <w:rFonts w:ascii="Century Gothic" w:hAnsi="Century Gothic"/>
          <w:bCs/>
          <w:u w:val="single"/>
        </w:rPr>
        <w:t>pawalniczy</w:t>
      </w:r>
      <w:r>
        <w:rPr>
          <w:rFonts w:ascii="Century Gothic" w:hAnsi="Century Gothic"/>
          <w:bCs/>
          <w:u w:val="single"/>
        </w:rPr>
        <w:t>mi powinna prowadzić osoba</w:t>
      </w:r>
      <w:r w:rsidRPr="009B1F84">
        <w:rPr>
          <w:rFonts w:ascii="Century Gothic" w:hAnsi="Century Gothic"/>
          <w:bCs/>
          <w:u w:val="single"/>
        </w:rPr>
        <w:t xml:space="preserve"> posiadając</w:t>
      </w:r>
      <w:r>
        <w:rPr>
          <w:rFonts w:ascii="Century Gothic" w:hAnsi="Century Gothic"/>
          <w:bCs/>
          <w:u w:val="single"/>
        </w:rPr>
        <w:t>a</w:t>
      </w:r>
      <w:r w:rsidRPr="009B1F84">
        <w:rPr>
          <w:rFonts w:ascii="Century Gothic" w:hAnsi="Century Gothic"/>
          <w:bCs/>
          <w:u w:val="single"/>
        </w:rPr>
        <w:t xml:space="preserve"> następujące kwalifikacje: </w:t>
      </w:r>
    </w:p>
    <w:p w14:paraId="73618B55" w14:textId="77777777" w:rsidR="009F3C51" w:rsidRDefault="009F3C51" w:rsidP="009F3C51">
      <w:pPr>
        <w:pStyle w:val="Akapitzlist"/>
        <w:numPr>
          <w:ilvl w:val="0"/>
          <w:numId w:val="26"/>
        </w:numPr>
        <w:spacing w:after="120" w:line="240" w:lineRule="auto"/>
        <w:jc w:val="both"/>
        <w:rPr>
          <w:rFonts w:ascii="Century Gothic" w:hAnsi="Century Gothic"/>
          <w:bCs/>
        </w:rPr>
      </w:pPr>
      <w:r w:rsidRPr="009B1F84">
        <w:rPr>
          <w:rFonts w:ascii="Century Gothic" w:hAnsi="Century Gothic"/>
          <w:bCs/>
        </w:rPr>
        <w:t>uprawnienia</w:t>
      </w:r>
      <w:r w:rsidRPr="004E42C0">
        <w:rPr>
          <w:rFonts w:ascii="Century Gothic" w:hAnsi="Century Gothic"/>
          <w:bCs/>
        </w:rPr>
        <w:t xml:space="preserve"> IWS/EWS (Międzynarodowy/Europejski Mistrz Spawalnik) lub uprawnieniami nadzoru spawalniczego wydanymi przez UDT.</w:t>
      </w:r>
    </w:p>
    <w:p w14:paraId="002B3C4F" w14:textId="77777777" w:rsidR="009F3C51" w:rsidRPr="00D65D87" w:rsidRDefault="009F3C51" w:rsidP="009F3C51">
      <w:pPr>
        <w:pStyle w:val="Akapitzlist"/>
        <w:numPr>
          <w:ilvl w:val="0"/>
          <w:numId w:val="26"/>
        </w:numPr>
        <w:spacing w:after="120" w:line="240" w:lineRule="auto"/>
        <w:contextualSpacing w:val="0"/>
        <w:jc w:val="both"/>
        <w:rPr>
          <w:rFonts w:ascii="Century Gothic" w:hAnsi="Century Gothic"/>
          <w:bCs/>
        </w:rPr>
      </w:pPr>
      <w:r w:rsidRPr="004E42C0">
        <w:rPr>
          <w:rFonts w:ascii="Century Gothic" w:hAnsi="Century Gothic"/>
          <w:bCs/>
        </w:rPr>
        <w:t>Personel nadzorujący prace spawalnicze powinien być kwalifikowany zgodnie z PN-EN ISO 14731</w:t>
      </w:r>
      <w:r>
        <w:rPr>
          <w:rFonts w:ascii="Century Gothic" w:hAnsi="Century Gothic"/>
          <w:bCs/>
        </w:rPr>
        <w:t xml:space="preserve"> lub równoważną.</w:t>
      </w:r>
    </w:p>
    <w:p w14:paraId="15B56311" w14:textId="77777777" w:rsidR="009F3C51" w:rsidRPr="006D63A3" w:rsidRDefault="009F3C51" w:rsidP="009F3C51">
      <w:pPr>
        <w:pStyle w:val="Akapitzlist"/>
        <w:numPr>
          <w:ilvl w:val="0"/>
          <w:numId w:val="24"/>
        </w:numPr>
        <w:spacing w:after="120" w:line="240" w:lineRule="auto"/>
        <w:ind w:left="714" w:hanging="357"/>
        <w:contextualSpacing w:val="0"/>
        <w:jc w:val="both"/>
        <w:rPr>
          <w:rFonts w:ascii="Century Gothic" w:hAnsi="Century Gothic"/>
          <w:bCs/>
        </w:rPr>
      </w:pPr>
      <w:r>
        <w:rPr>
          <w:rFonts w:ascii="Century Gothic" w:hAnsi="Century Gothic"/>
          <w:bCs/>
        </w:rPr>
        <w:t>Wykonawca powinien dysponować c</w:t>
      </w:r>
      <w:r w:rsidRPr="009B1F84">
        <w:rPr>
          <w:rFonts w:ascii="Century Gothic" w:hAnsi="Century Gothic"/>
          <w:bCs/>
        </w:rPr>
        <w:t>o najmniej 2 osobami posiadającymi ważne świadectw</w:t>
      </w:r>
      <w:r>
        <w:rPr>
          <w:rFonts w:ascii="Century Gothic" w:hAnsi="Century Gothic"/>
          <w:bCs/>
        </w:rPr>
        <w:t>a</w:t>
      </w:r>
      <w:r w:rsidRPr="009B1F84">
        <w:rPr>
          <w:rFonts w:ascii="Century Gothic" w:hAnsi="Century Gothic"/>
          <w:bCs/>
        </w:rPr>
        <w:t xml:space="preserve"> kwalifikacyjne na stanowisku dozoru w zakresie grupy energetycznej 3</w:t>
      </w:r>
      <w:r>
        <w:rPr>
          <w:rFonts w:ascii="Century Gothic" w:hAnsi="Century Gothic"/>
          <w:bCs/>
        </w:rPr>
        <w:t>, w zakresie</w:t>
      </w:r>
      <w:r w:rsidRPr="009B1F84">
        <w:rPr>
          <w:rFonts w:ascii="Century Gothic" w:hAnsi="Century Gothic"/>
          <w:bCs/>
        </w:rPr>
        <w:t>: obsługi, konserwacji, remontu, montażu i kontrolno-pomiarowym (minimum punkt 5)</w:t>
      </w:r>
      <w:r w:rsidRPr="006D63A3">
        <w:t xml:space="preserve"> </w:t>
      </w:r>
      <w:r w:rsidRPr="006D63A3">
        <w:rPr>
          <w:rFonts w:ascii="Century Gothic" w:hAnsi="Century Gothic"/>
          <w:bCs/>
        </w:rPr>
        <w:t>zgodnie z Rozporządzeniem Ministra Klimatu i</w:t>
      </w:r>
      <w:r>
        <w:rPr>
          <w:rFonts w:ascii="Century Gothic" w:hAnsi="Century Gothic"/>
          <w:bCs/>
        </w:rPr>
        <w:t> </w:t>
      </w:r>
      <w:r w:rsidRPr="006D63A3">
        <w:rPr>
          <w:rFonts w:ascii="Century Gothic" w:hAnsi="Century Gothic"/>
          <w:bCs/>
        </w:rPr>
        <w:t xml:space="preserve">Środowiska z dnia 1 lipca 2022 r w sprawach szczegółowych zasad </w:t>
      </w:r>
      <w:r w:rsidRPr="006D63A3">
        <w:rPr>
          <w:rFonts w:ascii="Century Gothic" w:hAnsi="Century Gothic"/>
          <w:bCs/>
        </w:rPr>
        <w:lastRenderedPageBreak/>
        <w:t>stwierdzania posiadania kwalifikacji przez osoby zajmujące się eksploatacją urządzeń instalacji i sieci (Dz.U. 2022 poz. 1392).</w:t>
      </w:r>
    </w:p>
    <w:p w14:paraId="6AA637C6" w14:textId="77777777" w:rsidR="009F3C51" w:rsidRPr="007B5F1D" w:rsidRDefault="009F3C51" w:rsidP="009F3C51">
      <w:pPr>
        <w:pStyle w:val="Akapitzlist"/>
        <w:numPr>
          <w:ilvl w:val="0"/>
          <w:numId w:val="24"/>
        </w:numPr>
        <w:spacing w:after="120" w:line="240" w:lineRule="auto"/>
        <w:ind w:left="714" w:hanging="357"/>
        <w:jc w:val="both"/>
        <w:rPr>
          <w:rFonts w:ascii="Century Gothic" w:hAnsi="Century Gothic"/>
          <w:bCs/>
        </w:rPr>
      </w:pPr>
      <w:r w:rsidRPr="007B5F1D">
        <w:rPr>
          <w:rFonts w:ascii="Century Gothic" w:hAnsi="Century Gothic"/>
          <w:bCs/>
        </w:rPr>
        <w:t>Zespołem pracowników składającym się z co najmniej trzech osób posiadających ważne świadectwa kwalifikacyjne na stanowisku eksploatacji w   zakresie grupy energetycznej 3, w zakresie: obsługi, konserwacji, remontu, montażu i kontrolno-pomiarowym (minimum punkt 5) zgodnie z</w:t>
      </w:r>
      <w:r>
        <w:rPr>
          <w:rFonts w:ascii="Century Gothic" w:hAnsi="Century Gothic"/>
          <w:bCs/>
        </w:rPr>
        <w:t> </w:t>
      </w:r>
      <w:r w:rsidRPr="007B5F1D">
        <w:rPr>
          <w:rFonts w:ascii="Century Gothic" w:hAnsi="Century Gothic"/>
          <w:bCs/>
        </w:rPr>
        <w:t>Rozporządzeniem Ministra Klimatu i Środowiska z dnia 1 lipca 2022 r w</w:t>
      </w:r>
      <w:r>
        <w:rPr>
          <w:rFonts w:ascii="Century Gothic" w:hAnsi="Century Gothic"/>
          <w:bCs/>
        </w:rPr>
        <w:t> </w:t>
      </w:r>
      <w:r w:rsidRPr="007B5F1D">
        <w:rPr>
          <w:rFonts w:ascii="Century Gothic" w:hAnsi="Century Gothic"/>
          <w:bCs/>
        </w:rPr>
        <w:t>sprawach szczegółowych zasad stwierdzania posiadania kwalifikacji przez osoby zajmujące się eksploatacją urządzeń instalacji i sieci (Dz.U. 2022 poz. 1392).</w:t>
      </w:r>
    </w:p>
    <w:p w14:paraId="05B6A2C5" w14:textId="77777777" w:rsidR="009F3C51" w:rsidRPr="009B1F84" w:rsidRDefault="009F3C51" w:rsidP="009F3C51">
      <w:pPr>
        <w:spacing w:after="120" w:line="240" w:lineRule="auto"/>
        <w:jc w:val="both"/>
        <w:rPr>
          <w:rFonts w:ascii="Century Gothic" w:hAnsi="Century Gothic"/>
          <w:bCs/>
        </w:rPr>
      </w:pPr>
      <w:r w:rsidRPr="009B1F84">
        <w:rPr>
          <w:rFonts w:ascii="Century Gothic" w:hAnsi="Century Gothic"/>
          <w:bCs/>
        </w:rPr>
        <w:t xml:space="preserve"> Wykonawca musi również posiadać: </w:t>
      </w:r>
    </w:p>
    <w:p w14:paraId="4A8F2493" w14:textId="77777777" w:rsidR="009F3C51" w:rsidRDefault="009F3C51" w:rsidP="009F3C51">
      <w:pPr>
        <w:pStyle w:val="Akapitzlist"/>
        <w:numPr>
          <w:ilvl w:val="0"/>
          <w:numId w:val="27"/>
        </w:numPr>
        <w:spacing w:after="120" w:line="240" w:lineRule="auto"/>
        <w:jc w:val="both"/>
        <w:rPr>
          <w:rFonts w:ascii="Century Gothic" w:hAnsi="Century Gothic"/>
          <w:bCs/>
        </w:rPr>
      </w:pPr>
      <w:r w:rsidRPr="009B1F84">
        <w:rPr>
          <w:rFonts w:ascii="Century Gothic" w:hAnsi="Century Gothic"/>
          <w:bCs/>
        </w:rPr>
        <w:t>certyfikowany system jakości w spawalnictwie zgodnie z aktualną normą PN-EN ISO 3834-2</w:t>
      </w:r>
      <w:r>
        <w:rPr>
          <w:rFonts w:ascii="Century Gothic" w:hAnsi="Century Gothic"/>
          <w:bCs/>
        </w:rPr>
        <w:t xml:space="preserve"> lub równoważną</w:t>
      </w:r>
      <w:r w:rsidRPr="009B1F84">
        <w:rPr>
          <w:rFonts w:ascii="Century Gothic" w:hAnsi="Century Gothic"/>
          <w:bCs/>
        </w:rPr>
        <w:t xml:space="preserve">, </w:t>
      </w:r>
    </w:p>
    <w:p w14:paraId="707B0067" w14:textId="77777777" w:rsidR="009F3C51" w:rsidRPr="009B1F84" w:rsidRDefault="009F3C51" w:rsidP="009F3C51">
      <w:pPr>
        <w:pStyle w:val="Akapitzlist"/>
        <w:numPr>
          <w:ilvl w:val="0"/>
          <w:numId w:val="27"/>
        </w:numPr>
        <w:spacing w:after="120" w:line="240" w:lineRule="auto"/>
        <w:jc w:val="both"/>
        <w:rPr>
          <w:rFonts w:ascii="Century Gothic" w:hAnsi="Century Gothic"/>
          <w:bCs/>
        </w:rPr>
      </w:pPr>
      <w:r w:rsidRPr="009B1F84">
        <w:rPr>
          <w:rFonts w:ascii="Century Gothic" w:hAnsi="Century Gothic"/>
          <w:bCs/>
        </w:rPr>
        <w:t>stosowne uprawnienia wystawiane przez Urząd Dozoru Technicznego w</w:t>
      </w:r>
      <w:r>
        <w:rPr>
          <w:rFonts w:ascii="Century Gothic" w:hAnsi="Century Gothic"/>
          <w:bCs/>
        </w:rPr>
        <w:t> </w:t>
      </w:r>
      <w:r w:rsidRPr="009B1F84">
        <w:rPr>
          <w:rFonts w:ascii="Century Gothic" w:hAnsi="Century Gothic"/>
          <w:bCs/>
        </w:rPr>
        <w:t>zakresie wytwarzania, modernizacji i wykonywania napraw dla rurociągów przesyłowych do materiałów palnych</w:t>
      </w:r>
      <w:r>
        <w:rPr>
          <w:rFonts w:ascii="Century Gothic" w:hAnsi="Century Gothic"/>
          <w:bCs/>
        </w:rPr>
        <w:t>.</w:t>
      </w:r>
    </w:p>
    <w:p w14:paraId="39CB69ED" w14:textId="77777777" w:rsidR="009F3C51" w:rsidRPr="009402D6" w:rsidRDefault="009F3C51" w:rsidP="009F3C51">
      <w:pPr>
        <w:spacing w:after="0" w:line="240" w:lineRule="auto"/>
        <w:ind w:left="360"/>
        <w:contextualSpacing/>
        <w:jc w:val="both"/>
        <w:rPr>
          <w:rFonts w:ascii="Century Gothic" w:hAnsi="Century Gothic" w:cs="Arial"/>
          <w:b/>
          <w:sz w:val="20"/>
          <w:lang w:eastAsia="ar-SA"/>
        </w:rPr>
      </w:pPr>
    </w:p>
    <w:p w14:paraId="484D5DDF" w14:textId="27E85998" w:rsidR="005B13CC" w:rsidRPr="009F3C51" w:rsidRDefault="005B13CC" w:rsidP="009F3C51">
      <w:pPr>
        <w:spacing w:after="120" w:line="240" w:lineRule="auto"/>
        <w:jc w:val="both"/>
        <w:rPr>
          <w:rFonts w:ascii="Century Gothic" w:hAnsi="Century Gothic"/>
          <w:bCs/>
        </w:rPr>
      </w:pPr>
    </w:p>
    <w:sectPr w:rsidR="005B13CC" w:rsidRPr="009F3C5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CEF87" w14:textId="77777777" w:rsidR="00645995" w:rsidRDefault="00645995" w:rsidP="003B0096">
      <w:pPr>
        <w:spacing w:after="0" w:line="240" w:lineRule="auto"/>
      </w:pPr>
      <w:r>
        <w:separator/>
      </w:r>
    </w:p>
  </w:endnote>
  <w:endnote w:type="continuationSeparator" w:id="0">
    <w:p w14:paraId="27A543C1" w14:textId="77777777" w:rsidR="00645995" w:rsidRDefault="00645995" w:rsidP="003B0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98FD" w14:textId="0E1CFE1C" w:rsidR="001B318B" w:rsidRPr="000600D7" w:rsidRDefault="001B318B" w:rsidP="001B318B">
    <w:pPr>
      <w:pStyle w:val="Stopka"/>
      <w:jc w:val="right"/>
      <w:rPr>
        <w:sz w:val="16"/>
        <w:szCs w:val="16"/>
      </w:rPr>
    </w:pPr>
    <w:r w:rsidRPr="008E0147">
      <w:rPr>
        <w:rFonts w:ascii="Arial" w:hAnsi="Arial" w:cs="Arial"/>
        <w:sz w:val="16"/>
        <w:szCs w:val="16"/>
      </w:rPr>
      <w:t>Strona</w:t>
    </w:r>
    <w:r w:rsidRPr="000600D7">
      <w:rPr>
        <w:sz w:val="16"/>
        <w:szCs w:val="16"/>
      </w:rPr>
      <w:t xml:space="preserve"> </w:t>
    </w:r>
    <w:r w:rsidRPr="000600D7">
      <w:rPr>
        <w:b/>
        <w:bCs/>
        <w:sz w:val="16"/>
        <w:szCs w:val="16"/>
      </w:rPr>
      <w:fldChar w:fldCharType="begin"/>
    </w:r>
    <w:r w:rsidRPr="000600D7">
      <w:rPr>
        <w:b/>
        <w:bCs/>
        <w:sz w:val="16"/>
        <w:szCs w:val="16"/>
      </w:rPr>
      <w:instrText xml:space="preserve"> PAGE </w:instrText>
    </w:r>
    <w:r w:rsidRPr="000600D7">
      <w:rPr>
        <w:b/>
        <w:bCs/>
        <w:sz w:val="16"/>
        <w:szCs w:val="16"/>
      </w:rPr>
      <w:fldChar w:fldCharType="separate"/>
    </w:r>
    <w:r w:rsidR="00267C8E">
      <w:rPr>
        <w:b/>
        <w:bCs/>
        <w:noProof/>
        <w:sz w:val="16"/>
        <w:szCs w:val="16"/>
      </w:rPr>
      <w:t>1</w:t>
    </w:r>
    <w:r w:rsidRPr="000600D7">
      <w:rPr>
        <w:b/>
        <w:bCs/>
        <w:sz w:val="16"/>
        <w:szCs w:val="16"/>
      </w:rPr>
      <w:fldChar w:fldCharType="end"/>
    </w:r>
    <w:r w:rsidRPr="000600D7">
      <w:rPr>
        <w:sz w:val="16"/>
        <w:szCs w:val="16"/>
      </w:rPr>
      <w:t xml:space="preserve"> z </w:t>
    </w:r>
    <w:r w:rsidRPr="000600D7">
      <w:rPr>
        <w:b/>
        <w:bCs/>
        <w:sz w:val="16"/>
        <w:szCs w:val="16"/>
      </w:rPr>
      <w:fldChar w:fldCharType="begin"/>
    </w:r>
    <w:r w:rsidRPr="000600D7">
      <w:rPr>
        <w:b/>
        <w:bCs/>
        <w:sz w:val="16"/>
        <w:szCs w:val="16"/>
      </w:rPr>
      <w:instrText xml:space="preserve"> NUMPAGES  </w:instrText>
    </w:r>
    <w:r w:rsidRPr="000600D7">
      <w:rPr>
        <w:b/>
        <w:bCs/>
        <w:sz w:val="16"/>
        <w:szCs w:val="16"/>
      </w:rPr>
      <w:fldChar w:fldCharType="separate"/>
    </w:r>
    <w:r w:rsidR="00267C8E">
      <w:rPr>
        <w:b/>
        <w:bCs/>
        <w:noProof/>
        <w:sz w:val="16"/>
        <w:szCs w:val="16"/>
      </w:rPr>
      <w:t>3</w:t>
    </w:r>
    <w:r w:rsidRPr="000600D7">
      <w:rPr>
        <w:b/>
        <w:bCs/>
        <w:sz w:val="16"/>
        <w:szCs w:val="16"/>
      </w:rPr>
      <w:fldChar w:fldCharType="end"/>
    </w:r>
  </w:p>
  <w:p w14:paraId="539ED5D6" w14:textId="77777777" w:rsidR="001B318B" w:rsidRDefault="001B31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A292D" w14:textId="77777777" w:rsidR="00645995" w:rsidRDefault="00645995" w:rsidP="003B0096">
      <w:pPr>
        <w:spacing w:after="0" w:line="240" w:lineRule="auto"/>
      </w:pPr>
      <w:r>
        <w:separator/>
      </w:r>
    </w:p>
  </w:footnote>
  <w:footnote w:type="continuationSeparator" w:id="0">
    <w:p w14:paraId="07ED97BC" w14:textId="77777777" w:rsidR="00645995" w:rsidRDefault="00645995" w:rsidP="003B00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51EF" w14:textId="36AB3692" w:rsidR="003B0096" w:rsidRDefault="000E06AA" w:rsidP="003B0096">
    <w:r>
      <w:rPr>
        <w:noProof/>
        <w:lang w:eastAsia="pl-PL"/>
      </w:rPr>
      <w:drawing>
        <wp:anchor distT="0" distB="0" distL="114300" distR="114300" simplePos="0" relativeHeight="251657728" behindDoc="0" locked="0" layoutInCell="0" allowOverlap="1" wp14:anchorId="275F9FC1" wp14:editId="1A8065E3">
          <wp:simplePos x="0" y="0"/>
          <wp:positionH relativeFrom="page">
            <wp:posOffset>2840355</wp:posOffset>
          </wp:positionH>
          <wp:positionV relativeFrom="margin">
            <wp:posOffset>-1224280</wp:posOffset>
          </wp:positionV>
          <wp:extent cx="2204085" cy="5289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4085" cy="52895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214" w:type="dxa"/>
      <w:tblBorders>
        <w:bottom w:val="single" w:sz="18" w:space="0" w:color="808080"/>
        <w:insideV w:val="single" w:sz="18" w:space="0" w:color="808080"/>
      </w:tblBorders>
      <w:tblLayout w:type="fixed"/>
      <w:tblCellMar>
        <w:top w:w="72" w:type="dxa"/>
        <w:left w:w="115" w:type="dxa"/>
        <w:bottom w:w="72" w:type="dxa"/>
        <w:right w:w="115" w:type="dxa"/>
      </w:tblCellMar>
      <w:tblLook w:val="04A0" w:firstRow="1" w:lastRow="0" w:firstColumn="1" w:lastColumn="0" w:noHBand="0" w:noVBand="1"/>
    </w:tblPr>
    <w:tblGrid>
      <w:gridCol w:w="7641"/>
      <w:gridCol w:w="1573"/>
    </w:tblGrid>
    <w:tr w:rsidR="003B0096" w:rsidRPr="00B87185" w14:paraId="07D00DC4" w14:textId="77777777" w:rsidTr="00367CCF">
      <w:trPr>
        <w:trHeight w:val="288"/>
      </w:trPr>
      <w:tc>
        <w:tcPr>
          <w:tcW w:w="7641" w:type="dxa"/>
        </w:tcPr>
        <w:p w14:paraId="24B12959" w14:textId="27CD8AD8" w:rsidR="003B0096" w:rsidRPr="00B87185" w:rsidRDefault="003B0096" w:rsidP="00267C8E">
          <w:pPr>
            <w:pStyle w:val="Nagwek"/>
            <w:rPr>
              <w:rFonts w:ascii="Cambria" w:eastAsia="SimSun" w:hAnsi="Cambria"/>
              <w:b/>
              <w:bCs/>
              <w:sz w:val="36"/>
              <w:szCs w:val="36"/>
            </w:rPr>
          </w:pPr>
          <w:r w:rsidRPr="00B87185">
            <w:rPr>
              <w:rFonts w:ascii="Cambria" w:eastAsia="SimSun" w:hAnsi="Cambria"/>
              <w:b/>
              <w:bCs/>
              <w:sz w:val="36"/>
              <w:szCs w:val="36"/>
            </w:rPr>
            <w:t xml:space="preserve">Załącznik nr </w:t>
          </w:r>
          <w:r w:rsidR="00E92342">
            <w:rPr>
              <w:rFonts w:ascii="Cambria" w:eastAsia="SimSun" w:hAnsi="Cambria"/>
              <w:b/>
              <w:bCs/>
              <w:sz w:val="36"/>
              <w:szCs w:val="36"/>
            </w:rPr>
            <w:t>1.1</w:t>
          </w:r>
          <w:r w:rsidR="00FA50B9">
            <w:rPr>
              <w:rFonts w:ascii="Cambria" w:eastAsia="SimSun" w:hAnsi="Cambria"/>
              <w:b/>
              <w:bCs/>
              <w:sz w:val="36"/>
              <w:szCs w:val="36"/>
            </w:rPr>
            <w:t>0</w:t>
          </w:r>
          <w:r w:rsidR="00CC2A97">
            <w:rPr>
              <w:rFonts w:ascii="Cambria" w:eastAsia="SimSun" w:hAnsi="Cambria"/>
              <w:b/>
              <w:bCs/>
              <w:sz w:val="36"/>
              <w:szCs w:val="36"/>
            </w:rPr>
            <w:t xml:space="preserve"> </w:t>
          </w:r>
          <w:r w:rsidRPr="00B87185">
            <w:rPr>
              <w:rFonts w:ascii="Cambria" w:eastAsia="SimSun" w:hAnsi="Cambria"/>
              <w:b/>
              <w:bCs/>
              <w:sz w:val="36"/>
              <w:szCs w:val="36"/>
            </w:rPr>
            <w:t xml:space="preserve">do </w:t>
          </w:r>
          <w:r w:rsidR="00267C8E">
            <w:rPr>
              <w:rFonts w:ascii="Cambria" w:eastAsia="SimSun" w:hAnsi="Cambria"/>
              <w:b/>
              <w:bCs/>
              <w:sz w:val="36"/>
              <w:szCs w:val="36"/>
            </w:rPr>
            <w:t xml:space="preserve">OPZ </w:t>
          </w:r>
        </w:p>
      </w:tc>
      <w:tc>
        <w:tcPr>
          <w:tcW w:w="1573" w:type="dxa"/>
        </w:tcPr>
        <w:p w14:paraId="3B8C1360" w14:textId="4638B665" w:rsidR="003B0096" w:rsidRPr="00B87185" w:rsidRDefault="003B0096" w:rsidP="00CD78F5">
          <w:pPr>
            <w:pStyle w:val="Nagwek"/>
            <w:rPr>
              <w:rFonts w:ascii="Cambria" w:eastAsia="SimSun" w:hAnsi="Cambria"/>
              <w:b/>
              <w:bCs/>
              <w:color w:val="4F81BD"/>
              <w:sz w:val="36"/>
              <w:szCs w:val="36"/>
            </w:rPr>
          </w:pPr>
        </w:p>
      </w:tc>
    </w:tr>
  </w:tbl>
  <w:p w14:paraId="53ACBB0B" w14:textId="77777777" w:rsidR="003B0096" w:rsidRDefault="003B0096" w:rsidP="003B0096">
    <w:pPr>
      <w:pStyle w:val="Nagwek"/>
    </w:pPr>
  </w:p>
  <w:p w14:paraId="24908098" w14:textId="77777777" w:rsidR="003B0096" w:rsidRDefault="003B00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08FF"/>
    <w:multiLevelType w:val="hybridMultilevel"/>
    <w:tmpl w:val="BCB64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CA79B1"/>
    <w:multiLevelType w:val="hybridMultilevel"/>
    <w:tmpl w:val="9A66D1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E6185"/>
    <w:multiLevelType w:val="multilevel"/>
    <w:tmpl w:val="A30A4CD2"/>
    <w:lvl w:ilvl="0">
      <w:start w:val="1"/>
      <w:numFmt w:val="decimal"/>
      <w:lvlText w:val="%1."/>
      <w:lvlJc w:val="left"/>
      <w:pPr>
        <w:ind w:left="360" w:hanging="360"/>
      </w:pPr>
    </w:lvl>
    <w:lvl w:ilvl="1">
      <w:start w:val="1"/>
      <w:numFmt w:val="lowerLetter"/>
      <w:lvlText w:val="%2."/>
      <w:lvlJc w:val="left"/>
      <w:pPr>
        <w:ind w:left="574"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810856"/>
    <w:multiLevelType w:val="hybridMultilevel"/>
    <w:tmpl w:val="07F80E82"/>
    <w:lvl w:ilvl="0" w:tplc="04150011">
      <w:start w:val="1"/>
      <w:numFmt w:val="decimal"/>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 w15:restartNumberingAfterBreak="0">
    <w:nsid w:val="1B65235B"/>
    <w:multiLevelType w:val="hybridMultilevel"/>
    <w:tmpl w:val="00528F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277FE2"/>
    <w:multiLevelType w:val="multilevel"/>
    <w:tmpl w:val="87984804"/>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201050"/>
    <w:multiLevelType w:val="hybridMultilevel"/>
    <w:tmpl w:val="5F58489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6D1B36"/>
    <w:multiLevelType w:val="hybridMultilevel"/>
    <w:tmpl w:val="4DB6D160"/>
    <w:lvl w:ilvl="0" w:tplc="CDA6F1F6">
      <w:start w:val="1"/>
      <w:numFmt w:val="decimal"/>
      <w:lvlText w:val="%1."/>
      <w:lvlJc w:val="left"/>
      <w:pPr>
        <w:ind w:left="720" w:hanging="360"/>
      </w:pPr>
      <w:rPr>
        <w:rFonts w:ascii="Calibri" w:eastAsia="Calibri"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FB5E82"/>
    <w:multiLevelType w:val="multilevel"/>
    <w:tmpl w:val="7E62FE6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F42FCF"/>
    <w:multiLevelType w:val="hybridMultilevel"/>
    <w:tmpl w:val="6650AB7E"/>
    <w:lvl w:ilvl="0" w:tplc="7854AEF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5200E8"/>
    <w:multiLevelType w:val="hybridMultilevel"/>
    <w:tmpl w:val="DC04014C"/>
    <w:lvl w:ilvl="0" w:tplc="B99C367A">
      <w:start w:val="1"/>
      <w:numFmt w:val="decimal"/>
      <w:lvlText w:val="%1)"/>
      <w:lvlJc w:val="left"/>
      <w:pPr>
        <w:ind w:left="1778"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9A20D5"/>
    <w:multiLevelType w:val="hybridMultilevel"/>
    <w:tmpl w:val="2F82162A"/>
    <w:lvl w:ilvl="0" w:tplc="737A86FA">
      <w:start w:val="1"/>
      <w:numFmt w:val="bullet"/>
      <w:lvlText w:val=""/>
      <w:lvlJc w:val="left"/>
      <w:pPr>
        <w:ind w:left="735" w:hanging="360"/>
      </w:pPr>
      <w:rPr>
        <w:rFonts w:ascii="Symbol" w:hAnsi="Symbol" w:hint="default"/>
      </w:rPr>
    </w:lvl>
    <w:lvl w:ilvl="1" w:tplc="04150003">
      <w:start w:val="1"/>
      <w:numFmt w:val="bullet"/>
      <w:lvlText w:val="o"/>
      <w:lvlJc w:val="left"/>
      <w:pPr>
        <w:ind w:left="1455" w:hanging="360"/>
      </w:pPr>
      <w:rPr>
        <w:rFonts w:ascii="Courier New" w:hAnsi="Courier New" w:cs="Courier New" w:hint="default"/>
      </w:rPr>
    </w:lvl>
    <w:lvl w:ilvl="2" w:tplc="04150005" w:tentative="1">
      <w:start w:val="1"/>
      <w:numFmt w:val="bullet"/>
      <w:lvlText w:val=""/>
      <w:lvlJc w:val="left"/>
      <w:pPr>
        <w:ind w:left="2175" w:hanging="360"/>
      </w:pPr>
      <w:rPr>
        <w:rFonts w:ascii="Wingdings" w:hAnsi="Wingdings" w:hint="default"/>
      </w:rPr>
    </w:lvl>
    <w:lvl w:ilvl="3" w:tplc="04150001" w:tentative="1">
      <w:start w:val="1"/>
      <w:numFmt w:val="bullet"/>
      <w:lvlText w:val=""/>
      <w:lvlJc w:val="left"/>
      <w:pPr>
        <w:ind w:left="2895" w:hanging="360"/>
      </w:pPr>
      <w:rPr>
        <w:rFonts w:ascii="Symbol" w:hAnsi="Symbol" w:hint="default"/>
      </w:rPr>
    </w:lvl>
    <w:lvl w:ilvl="4" w:tplc="04150003" w:tentative="1">
      <w:start w:val="1"/>
      <w:numFmt w:val="bullet"/>
      <w:lvlText w:val="o"/>
      <w:lvlJc w:val="left"/>
      <w:pPr>
        <w:ind w:left="3615" w:hanging="360"/>
      </w:pPr>
      <w:rPr>
        <w:rFonts w:ascii="Courier New" w:hAnsi="Courier New" w:cs="Courier New" w:hint="default"/>
      </w:rPr>
    </w:lvl>
    <w:lvl w:ilvl="5" w:tplc="04150005" w:tentative="1">
      <w:start w:val="1"/>
      <w:numFmt w:val="bullet"/>
      <w:lvlText w:val=""/>
      <w:lvlJc w:val="left"/>
      <w:pPr>
        <w:ind w:left="4335" w:hanging="360"/>
      </w:pPr>
      <w:rPr>
        <w:rFonts w:ascii="Wingdings" w:hAnsi="Wingdings" w:hint="default"/>
      </w:rPr>
    </w:lvl>
    <w:lvl w:ilvl="6" w:tplc="04150001" w:tentative="1">
      <w:start w:val="1"/>
      <w:numFmt w:val="bullet"/>
      <w:lvlText w:val=""/>
      <w:lvlJc w:val="left"/>
      <w:pPr>
        <w:ind w:left="5055" w:hanging="360"/>
      </w:pPr>
      <w:rPr>
        <w:rFonts w:ascii="Symbol" w:hAnsi="Symbol" w:hint="default"/>
      </w:rPr>
    </w:lvl>
    <w:lvl w:ilvl="7" w:tplc="04150003" w:tentative="1">
      <w:start w:val="1"/>
      <w:numFmt w:val="bullet"/>
      <w:lvlText w:val="o"/>
      <w:lvlJc w:val="left"/>
      <w:pPr>
        <w:ind w:left="5775" w:hanging="360"/>
      </w:pPr>
      <w:rPr>
        <w:rFonts w:ascii="Courier New" w:hAnsi="Courier New" w:cs="Courier New" w:hint="default"/>
      </w:rPr>
    </w:lvl>
    <w:lvl w:ilvl="8" w:tplc="04150005" w:tentative="1">
      <w:start w:val="1"/>
      <w:numFmt w:val="bullet"/>
      <w:lvlText w:val=""/>
      <w:lvlJc w:val="left"/>
      <w:pPr>
        <w:ind w:left="6495" w:hanging="360"/>
      </w:pPr>
      <w:rPr>
        <w:rFonts w:ascii="Wingdings" w:hAnsi="Wingdings" w:hint="default"/>
      </w:rPr>
    </w:lvl>
  </w:abstractNum>
  <w:abstractNum w:abstractNumId="12" w15:restartNumberingAfterBreak="0">
    <w:nsid w:val="3ACA26C9"/>
    <w:multiLevelType w:val="hybridMultilevel"/>
    <w:tmpl w:val="1FA8C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32A6927"/>
    <w:multiLevelType w:val="multilevel"/>
    <w:tmpl w:val="5EE4BB50"/>
    <w:lvl w:ilvl="0">
      <w:start w:val="1"/>
      <w:numFmt w:val="decimal"/>
      <w:lvlText w:val="%1."/>
      <w:lvlJc w:val="left"/>
      <w:pPr>
        <w:ind w:left="360" w:hanging="360"/>
      </w:pPr>
      <w:rPr>
        <w:b w:val="0"/>
        <w:bCs w:val="0"/>
        <w:i w:val="0"/>
        <w:iCs w:val="0"/>
      </w:rPr>
    </w:lvl>
    <w:lvl w:ilvl="1">
      <w:start w:val="1"/>
      <w:numFmt w:val="decimal"/>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57F6E08"/>
    <w:multiLevelType w:val="hybridMultilevel"/>
    <w:tmpl w:val="0E6C9BD0"/>
    <w:lvl w:ilvl="0" w:tplc="DCEAAAA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6A609F"/>
    <w:multiLevelType w:val="multilevel"/>
    <w:tmpl w:val="73DE7A2E"/>
    <w:lvl w:ilvl="0">
      <w:start w:val="1"/>
      <w:numFmt w:val="decimal"/>
      <w:lvlText w:val="%1."/>
      <w:lvlJc w:val="left"/>
      <w:pPr>
        <w:ind w:left="360" w:hanging="360"/>
      </w:pPr>
      <w:rPr>
        <w:b w:val="0"/>
        <w:bCs w:val="0"/>
      </w:rPr>
    </w:lvl>
    <w:lvl w:ilvl="1">
      <w:start w:val="1"/>
      <w:numFmt w:val="decimal"/>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E3A5D44"/>
    <w:multiLevelType w:val="multilevel"/>
    <w:tmpl w:val="7E62FE6A"/>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035583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32A44CF"/>
    <w:multiLevelType w:val="hybridMultilevel"/>
    <w:tmpl w:val="51882D8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5D501D85"/>
    <w:multiLevelType w:val="multilevel"/>
    <w:tmpl w:val="03866306"/>
    <w:lvl w:ilvl="0">
      <w:start w:val="1"/>
      <w:numFmt w:val="decimal"/>
      <w:lvlText w:val="%1."/>
      <w:lvlJc w:val="left"/>
      <w:pPr>
        <w:ind w:left="360" w:hanging="360"/>
      </w:pPr>
      <w:rPr>
        <w:rFonts w:hint="default"/>
        <w:b/>
      </w:rPr>
    </w:lvl>
    <w:lvl w:ilvl="1">
      <w:start w:val="1"/>
      <w:numFmt w:val="decimal"/>
      <w:lvlText w:val="%1.%2."/>
      <w:lvlJc w:val="left"/>
      <w:pPr>
        <w:ind w:left="7379" w:hanging="432"/>
      </w:pPr>
      <w:rPr>
        <w:rFonts w:hint="default"/>
        <w:b/>
        <w:i w:val="0"/>
        <w:color w:val="auto"/>
      </w:rPr>
    </w:lvl>
    <w:lvl w:ilvl="2">
      <w:start w:val="1"/>
      <w:numFmt w:val="decimal"/>
      <w:lvlText w:val="%1.%2.%3."/>
      <w:lvlJc w:val="left"/>
      <w:pPr>
        <w:ind w:left="1355" w:hanging="504"/>
      </w:pPr>
      <w:rPr>
        <w:rFonts w:hint="default"/>
        <w:b/>
        <w:i w:val="0"/>
        <w:color w:val="auto"/>
      </w:rPr>
    </w:lvl>
    <w:lvl w:ilvl="3">
      <w:start w:val="1"/>
      <w:numFmt w:val="decimal"/>
      <w:lvlText w:val="%1.%2.%3.%4."/>
      <w:lvlJc w:val="left"/>
      <w:pPr>
        <w:ind w:left="2208" w:hanging="648"/>
      </w:pPr>
      <w:rPr>
        <w:rFonts w:hint="default"/>
        <w:b/>
        <w:color w:val="auto"/>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023695C"/>
    <w:multiLevelType w:val="multilevel"/>
    <w:tmpl w:val="994C89E4"/>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248306A"/>
    <w:multiLevelType w:val="hybridMultilevel"/>
    <w:tmpl w:val="05C25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4876906"/>
    <w:multiLevelType w:val="hybridMultilevel"/>
    <w:tmpl w:val="C8A4CAA6"/>
    <w:lvl w:ilvl="0" w:tplc="21ECB79E">
      <w:start w:val="1"/>
      <w:numFmt w:val="decimal"/>
      <w:lvlText w:val="%1."/>
      <w:lvlJc w:val="left"/>
      <w:pPr>
        <w:ind w:left="1571" w:hanging="360"/>
      </w:pPr>
      <w:rPr>
        <w:rFonts w:ascii="Century Gothic" w:hAnsi="Century Gothic"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CD567B6"/>
    <w:multiLevelType w:val="hybridMultilevel"/>
    <w:tmpl w:val="2318B032"/>
    <w:lvl w:ilvl="0" w:tplc="F484249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E370134"/>
    <w:multiLevelType w:val="hybridMultilevel"/>
    <w:tmpl w:val="563CBB38"/>
    <w:lvl w:ilvl="0" w:tplc="04150011">
      <w:start w:val="1"/>
      <w:numFmt w:val="decimal"/>
      <w:lvlText w:val="%1)"/>
      <w:lvlJc w:val="left"/>
      <w:pPr>
        <w:ind w:left="786" w:hanging="360"/>
      </w:pPr>
      <w:rPr>
        <w:rFonts w:hint="default"/>
        <w:b w:val="0"/>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E4F0A44"/>
    <w:multiLevelType w:val="hybridMultilevel"/>
    <w:tmpl w:val="796ED030"/>
    <w:lvl w:ilvl="0" w:tplc="8E3C1C1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E71CEF"/>
    <w:multiLevelType w:val="hybridMultilevel"/>
    <w:tmpl w:val="674C3CDE"/>
    <w:lvl w:ilvl="0" w:tplc="C162720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6A729DB"/>
    <w:multiLevelType w:val="multilevel"/>
    <w:tmpl w:val="136C7BB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bullet"/>
      <w:lvlText w:val=""/>
      <w:lvlJc w:val="left"/>
      <w:pPr>
        <w:ind w:left="1072"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1A1240"/>
    <w:multiLevelType w:val="multilevel"/>
    <w:tmpl w:val="C1403C84"/>
    <w:lvl w:ilvl="0">
      <w:start w:val="1"/>
      <w:numFmt w:val="decimal"/>
      <w:lvlText w:val="%1."/>
      <w:lvlJc w:val="left"/>
      <w:pPr>
        <w:ind w:left="360" w:hanging="360"/>
      </w:pPr>
    </w:lvl>
    <w:lvl w:ilvl="1">
      <w:start w:val="1"/>
      <w:numFmt w:val="lowerLetter"/>
      <w:lvlText w:val="%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09004415">
    <w:abstractNumId w:val="11"/>
  </w:num>
  <w:num w:numId="2" w16cid:durableId="783420831">
    <w:abstractNumId w:val="3"/>
  </w:num>
  <w:num w:numId="3" w16cid:durableId="1858151727">
    <w:abstractNumId w:val="22"/>
  </w:num>
  <w:num w:numId="4" w16cid:durableId="106705658">
    <w:abstractNumId w:val="13"/>
  </w:num>
  <w:num w:numId="5" w16cid:durableId="977145411">
    <w:abstractNumId w:val="17"/>
  </w:num>
  <w:num w:numId="6" w16cid:durableId="1687827652">
    <w:abstractNumId w:val="2"/>
  </w:num>
  <w:num w:numId="7" w16cid:durableId="1815828303">
    <w:abstractNumId w:val="16"/>
  </w:num>
  <w:num w:numId="8" w16cid:durableId="1383754640">
    <w:abstractNumId w:val="19"/>
  </w:num>
  <w:num w:numId="9" w16cid:durableId="1429814087">
    <w:abstractNumId w:val="5"/>
  </w:num>
  <w:num w:numId="10" w16cid:durableId="1501694543">
    <w:abstractNumId w:val="8"/>
  </w:num>
  <w:num w:numId="11" w16cid:durableId="743375788">
    <w:abstractNumId w:val="14"/>
  </w:num>
  <w:num w:numId="12" w16cid:durableId="927229256">
    <w:abstractNumId w:val="27"/>
  </w:num>
  <w:num w:numId="13" w16cid:durableId="955867234">
    <w:abstractNumId w:val="28"/>
  </w:num>
  <w:num w:numId="14" w16cid:durableId="554390203">
    <w:abstractNumId w:val="20"/>
  </w:num>
  <w:num w:numId="15" w16cid:durableId="127289320">
    <w:abstractNumId w:val="1"/>
  </w:num>
  <w:num w:numId="16" w16cid:durableId="843979918">
    <w:abstractNumId w:val="15"/>
  </w:num>
  <w:num w:numId="17" w16cid:durableId="1047804971">
    <w:abstractNumId w:val="0"/>
  </w:num>
  <w:num w:numId="18" w16cid:durableId="338001859">
    <w:abstractNumId w:val="9"/>
  </w:num>
  <w:num w:numId="19" w16cid:durableId="39793553">
    <w:abstractNumId w:val="7"/>
  </w:num>
  <w:num w:numId="20" w16cid:durableId="1437018104">
    <w:abstractNumId w:val="10"/>
  </w:num>
  <w:num w:numId="21" w16cid:durableId="1298680977">
    <w:abstractNumId w:val="25"/>
  </w:num>
  <w:num w:numId="22" w16cid:durableId="1946382542">
    <w:abstractNumId w:val="6"/>
  </w:num>
  <w:num w:numId="23" w16cid:durableId="873923566">
    <w:abstractNumId w:val="26"/>
  </w:num>
  <w:num w:numId="24" w16cid:durableId="848561957">
    <w:abstractNumId w:val="12"/>
  </w:num>
  <w:num w:numId="25" w16cid:durableId="1155872236">
    <w:abstractNumId w:val="18"/>
  </w:num>
  <w:num w:numId="26" w16cid:durableId="790634099">
    <w:abstractNumId w:val="21"/>
  </w:num>
  <w:num w:numId="27" w16cid:durableId="481771190">
    <w:abstractNumId w:val="4"/>
  </w:num>
  <w:num w:numId="28" w16cid:durableId="837383047">
    <w:abstractNumId w:val="23"/>
  </w:num>
  <w:num w:numId="29" w16cid:durableId="11656282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ocumentProtection w:edit="trackedChange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314"/>
    <w:rsid w:val="00000149"/>
    <w:rsid w:val="00001463"/>
    <w:rsid w:val="00003189"/>
    <w:rsid w:val="0000344E"/>
    <w:rsid w:val="000034B3"/>
    <w:rsid w:val="00020F8E"/>
    <w:rsid w:val="000308FD"/>
    <w:rsid w:val="0003397B"/>
    <w:rsid w:val="00033EE4"/>
    <w:rsid w:val="00034A3A"/>
    <w:rsid w:val="0003779C"/>
    <w:rsid w:val="0004035F"/>
    <w:rsid w:val="00042B80"/>
    <w:rsid w:val="00043DFA"/>
    <w:rsid w:val="00045EC7"/>
    <w:rsid w:val="00045FA5"/>
    <w:rsid w:val="000463C3"/>
    <w:rsid w:val="00047E8D"/>
    <w:rsid w:val="000533E8"/>
    <w:rsid w:val="000534B1"/>
    <w:rsid w:val="00057F0B"/>
    <w:rsid w:val="00062134"/>
    <w:rsid w:val="00066D6A"/>
    <w:rsid w:val="000742F8"/>
    <w:rsid w:val="00074EEB"/>
    <w:rsid w:val="000928C8"/>
    <w:rsid w:val="00097200"/>
    <w:rsid w:val="000A37BA"/>
    <w:rsid w:val="000A693C"/>
    <w:rsid w:val="000A6E59"/>
    <w:rsid w:val="000A7697"/>
    <w:rsid w:val="000B1293"/>
    <w:rsid w:val="000B6CC0"/>
    <w:rsid w:val="000C283F"/>
    <w:rsid w:val="000C2A92"/>
    <w:rsid w:val="000C77D4"/>
    <w:rsid w:val="000E0605"/>
    <w:rsid w:val="000E06AA"/>
    <w:rsid w:val="000E3EA5"/>
    <w:rsid w:val="000E6CA5"/>
    <w:rsid w:val="000F354D"/>
    <w:rsid w:val="000F7991"/>
    <w:rsid w:val="000F7C88"/>
    <w:rsid w:val="001028FE"/>
    <w:rsid w:val="0010465F"/>
    <w:rsid w:val="00105334"/>
    <w:rsid w:val="001066C0"/>
    <w:rsid w:val="00112A92"/>
    <w:rsid w:val="00115E90"/>
    <w:rsid w:val="001202F8"/>
    <w:rsid w:val="00121024"/>
    <w:rsid w:val="001317CF"/>
    <w:rsid w:val="001460D1"/>
    <w:rsid w:val="001469C5"/>
    <w:rsid w:val="00152FF2"/>
    <w:rsid w:val="0016066C"/>
    <w:rsid w:val="001623B2"/>
    <w:rsid w:val="001635AC"/>
    <w:rsid w:val="001644B5"/>
    <w:rsid w:val="001666D5"/>
    <w:rsid w:val="001823B6"/>
    <w:rsid w:val="00182FE3"/>
    <w:rsid w:val="001850E5"/>
    <w:rsid w:val="001A17A7"/>
    <w:rsid w:val="001A1ED6"/>
    <w:rsid w:val="001A79FD"/>
    <w:rsid w:val="001B2EFA"/>
    <w:rsid w:val="001B318B"/>
    <w:rsid w:val="001B358D"/>
    <w:rsid w:val="001B4A3D"/>
    <w:rsid w:val="001C7D54"/>
    <w:rsid w:val="001D1EAC"/>
    <w:rsid w:val="001D6495"/>
    <w:rsid w:val="001E4112"/>
    <w:rsid w:val="001F2AA0"/>
    <w:rsid w:val="0021078F"/>
    <w:rsid w:val="00213181"/>
    <w:rsid w:val="00214191"/>
    <w:rsid w:val="00215295"/>
    <w:rsid w:val="00215B5F"/>
    <w:rsid w:val="0021636F"/>
    <w:rsid w:val="00221219"/>
    <w:rsid w:val="00225CA8"/>
    <w:rsid w:val="00226907"/>
    <w:rsid w:val="0023062F"/>
    <w:rsid w:val="002311BD"/>
    <w:rsid w:val="00232FB7"/>
    <w:rsid w:val="00246F84"/>
    <w:rsid w:val="00247D72"/>
    <w:rsid w:val="00255DD4"/>
    <w:rsid w:val="00257C8D"/>
    <w:rsid w:val="00265FD6"/>
    <w:rsid w:val="0026781D"/>
    <w:rsid w:val="00267953"/>
    <w:rsid w:val="00267C8E"/>
    <w:rsid w:val="002708FA"/>
    <w:rsid w:val="00271589"/>
    <w:rsid w:val="00272FE4"/>
    <w:rsid w:val="002874BF"/>
    <w:rsid w:val="0029419D"/>
    <w:rsid w:val="0029457D"/>
    <w:rsid w:val="00295E55"/>
    <w:rsid w:val="00296BBB"/>
    <w:rsid w:val="002A2363"/>
    <w:rsid w:val="002C0241"/>
    <w:rsid w:val="002C2DED"/>
    <w:rsid w:val="002C7509"/>
    <w:rsid w:val="002F24C8"/>
    <w:rsid w:val="00303D22"/>
    <w:rsid w:val="00305787"/>
    <w:rsid w:val="00313CB9"/>
    <w:rsid w:val="00317E1D"/>
    <w:rsid w:val="00320BAD"/>
    <w:rsid w:val="003242D6"/>
    <w:rsid w:val="00325075"/>
    <w:rsid w:val="00333417"/>
    <w:rsid w:val="00336786"/>
    <w:rsid w:val="0034383C"/>
    <w:rsid w:val="00344B7C"/>
    <w:rsid w:val="00352626"/>
    <w:rsid w:val="00367CCF"/>
    <w:rsid w:val="00371F23"/>
    <w:rsid w:val="00387414"/>
    <w:rsid w:val="00391B0E"/>
    <w:rsid w:val="003A0C3A"/>
    <w:rsid w:val="003A2D02"/>
    <w:rsid w:val="003B0096"/>
    <w:rsid w:val="003B33C5"/>
    <w:rsid w:val="003C101B"/>
    <w:rsid w:val="003D7A9E"/>
    <w:rsid w:val="003E166F"/>
    <w:rsid w:val="003F16A2"/>
    <w:rsid w:val="003F41EF"/>
    <w:rsid w:val="00401D30"/>
    <w:rsid w:val="004057C1"/>
    <w:rsid w:val="00406D51"/>
    <w:rsid w:val="00410131"/>
    <w:rsid w:val="0043672E"/>
    <w:rsid w:val="00437251"/>
    <w:rsid w:val="00441F17"/>
    <w:rsid w:val="004465E0"/>
    <w:rsid w:val="004515A7"/>
    <w:rsid w:val="004515C9"/>
    <w:rsid w:val="004545CF"/>
    <w:rsid w:val="0045733D"/>
    <w:rsid w:val="00466B43"/>
    <w:rsid w:val="00467E0A"/>
    <w:rsid w:val="00470539"/>
    <w:rsid w:val="004705ED"/>
    <w:rsid w:val="004707EC"/>
    <w:rsid w:val="00477826"/>
    <w:rsid w:val="004779C6"/>
    <w:rsid w:val="00483B47"/>
    <w:rsid w:val="00492AFE"/>
    <w:rsid w:val="00495FDC"/>
    <w:rsid w:val="0049625B"/>
    <w:rsid w:val="004A0E29"/>
    <w:rsid w:val="004A1358"/>
    <w:rsid w:val="004A1D51"/>
    <w:rsid w:val="004A2A0E"/>
    <w:rsid w:val="004A3BE2"/>
    <w:rsid w:val="004A40FC"/>
    <w:rsid w:val="004B1909"/>
    <w:rsid w:val="004B5F34"/>
    <w:rsid w:val="004C3E55"/>
    <w:rsid w:val="004C4632"/>
    <w:rsid w:val="004D2646"/>
    <w:rsid w:val="004D3869"/>
    <w:rsid w:val="004D4479"/>
    <w:rsid w:val="004E3C71"/>
    <w:rsid w:val="004E5E14"/>
    <w:rsid w:val="004F0B3D"/>
    <w:rsid w:val="004F13A3"/>
    <w:rsid w:val="004F19DF"/>
    <w:rsid w:val="004F6BCB"/>
    <w:rsid w:val="004F7032"/>
    <w:rsid w:val="004F7139"/>
    <w:rsid w:val="00505E36"/>
    <w:rsid w:val="00522BDB"/>
    <w:rsid w:val="00523830"/>
    <w:rsid w:val="00524D8C"/>
    <w:rsid w:val="005257FC"/>
    <w:rsid w:val="005322FA"/>
    <w:rsid w:val="00534D9F"/>
    <w:rsid w:val="00537809"/>
    <w:rsid w:val="005613FA"/>
    <w:rsid w:val="00561D25"/>
    <w:rsid w:val="0056476B"/>
    <w:rsid w:val="00567690"/>
    <w:rsid w:val="00582D68"/>
    <w:rsid w:val="0059098C"/>
    <w:rsid w:val="00592E61"/>
    <w:rsid w:val="005931A8"/>
    <w:rsid w:val="005967C7"/>
    <w:rsid w:val="005969F7"/>
    <w:rsid w:val="005979BF"/>
    <w:rsid w:val="005A300C"/>
    <w:rsid w:val="005A3C61"/>
    <w:rsid w:val="005A46C2"/>
    <w:rsid w:val="005A4EF0"/>
    <w:rsid w:val="005B13CC"/>
    <w:rsid w:val="005B5F98"/>
    <w:rsid w:val="005C0BC2"/>
    <w:rsid w:val="005C1F60"/>
    <w:rsid w:val="005C573E"/>
    <w:rsid w:val="005C5E83"/>
    <w:rsid w:val="005C6A80"/>
    <w:rsid w:val="005D3516"/>
    <w:rsid w:val="005D58E8"/>
    <w:rsid w:val="005E0068"/>
    <w:rsid w:val="005E0B84"/>
    <w:rsid w:val="005E183B"/>
    <w:rsid w:val="005E4969"/>
    <w:rsid w:val="005E5792"/>
    <w:rsid w:val="005F1418"/>
    <w:rsid w:val="005F4231"/>
    <w:rsid w:val="006030ED"/>
    <w:rsid w:val="0060660F"/>
    <w:rsid w:val="006171E8"/>
    <w:rsid w:val="00621F4C"/>
    <w:rsid w:val="006249C6"/>
    <w:rsid w:val="00624E29"/>
    <w:rsid w:val="00631586"/>
    <w:rsid w:val="0063754F"/>
    <w:rsid w:val="00643EE6"/>
    <w:rsid w:val="006447EF"/>
    <w:rsid w:val="00645995"/>
    <w:rsid w:val="00646FB1"/>
    <w:rsid w:val="00650BB2"/>
    <w:rsid w:val="00651312"/>
    <w:rsid w:val="00660108"/>
    <w:rsid w:val="0066325F"/>
    <w:rsid w:val="00663450"/>
    <w:rsid w:val="006646F0"/>
    <w:rsid w:val="00664F4E"/>
    <w:rsid w:val="00666D7F"/>
    <w:rsid w:val="006708DD"/>
    <w:rsid w:val="0067219A"/>
    <w:rsid w:val="00680849"/>
    <w:rsid w:val="00690E20"/>
    <w:rsid w:val="006A3B7D"/>
    <w:rsid w:val="006A4025"/>
    <w:rsid w:val="006A65BA"/>
    <w:rsid w:val="006B4506"/>
    <w:rsid w:val="006B6072"/>
    <w:rsid w:val="006B6BB3"/>
    <w:rsid w:val="006B784C"/>
    <w:rsid w:val="006C0E11"/>
    <w:rsid w:val="006C436F"/>
    <w:rsid w:val="006C450C"/>
    <w:rsid w:val="006C51EA"/>
    <w:rsid w:val="006C57EB"/>
    <w:rsid w:val="006D5FCB"/>
    <w:rsid w:val="006D7F05"/>
    <w:rsid w:val="006F5A49"/>
    <w:rsid w:val="006F7E5F"/>
    <w:rsid w:val="00703511"/>
    <w:rsid w:val="00710038"/>
    <w:rsid w:val="0071230B"/>
    <w:rsid w:val="00716F31"/>
    <w:rsid w:val="00721271"/>
    <w:rsid w:val="00721478"/>
    <w:rsid w:val="007219E2"/>
    <w:rsid w:val="0072301A"/>
    <w:rsid w:val="007230D5"/>
    <w:rsid w:val="00734A43"/>
    <w:rsid w:val="00736157"/>
    <w:rsid w:val="0074229B"/>
    <w:rsid w:val="00746F8A"/>
    <w:rsid w:val="00750585"/>
    <w:rsid w:val="0075191B"/>
    <w:rsid w:val="00752300"/>
    <w:rsid w:val="007528A9"/>
    <w:rsid w:val="00753128"/>
    <w:rsid w:val="00754200"/>
    <w:rsid w:val="00754413"/>
    <w:rsid w:val="0075602F"/>
    <w:rsid w:val="00756753"/>
    <w:rsid w:val="00757093"/>
    <w:rsid w:val="007674CC"/>
    <w:rsid w:val="00771BBF"/>
    <w:rsid w:val="00771BEC"/>
    <w:rsid w:val="00787505"/>
    <w:rsid w:val="007913C3"/>
    <w:rsid w:val="007929F8"/>
    <w:rsid w:val="00794112"/>
    <w:rsid w:val="00794308"/>
    <w:rsid w:val="00794FCD"/>
    <w:rsid w:val="0079612B"/>
    <w:rsid w:val="007A0160"/>
    <w:rsid w:val="007A63C2"/>
    <w:rsid w:val="007A687E"/>
    <w:rsid w:val="007A77C4"/>
    <w:rsid w:val="007B2042"/>
    <w:rsid w:val="007B25AF"/>
    <w:rsid w:val="007B3EBA"/>
    <w:rsid w:val="007B46B4"/>
    <w:rsid w:val="007C2C13"/>
    <w:rsid w:val="007D043F"/>
    <w:rsid w:val="007D4BF7"/>
    <w:rsid w:val="007D5C0D"/>
    <w:rsid w:val="007F38E6"/>
    <w:rsid w:val="007F50CD"/>
    <w:rsid w:val="007F58EF"/>
    <w:rsid w:val="007F6025"/>
    <w:rsid w:val="007F617F"/>
    <w:rsid w:val="007F7AED"/>
    <w:rsid w:val="00801E9F"/>
    <w:rsid w:val="00802E27"/>
    <w:rsid w:val="00803733"/>
    <w:rsid w:val="00803FA9"/>
    <w:rsid w:val="0081231B"/>
    <w:rsid w:val="00813EBE"/>
    <w:rsid w:val="008151B2"/>
    <w:rsid w:val="00816700"/>
    <w:rsid w:val="00820CE0"/>
    <w:rsid w:val="0082330D"/>
    <w:rsid w:val="00833454"/>
    <w:rsid w:val="00840BDF"/>
    <w:rsid w:val="0084174F"/>
    <w:rsid w:val="0084518D"/>
    <w:rsid w:val="00846796"/>
    <w:rsid w:val="008475EE"/>
    <w:rsid w:val="008537E0"/>
    <w:rsid w:val="00855ECB"/>
    <w:rsid w:val="008562EA"/>
    <w:rsid w:val="00872335"/>
    <w:rsid w:val="00873BFA"/>
    <w:rsid w:val="00876A47"/>
    <w:rsid w:val="00882B53"/>
    <w:rsid w:val="00882FF1"/>
    <w:rsid w:val="008836D2"/>
    <w:rsid w:val="00884C68"/>
    <w:rsid w:val="00884D83"/>
    <w:rsid w:val="00894243"/>
    <w:rsid w:val="00897A49"/>
    <w:rsid w:val="008A0E88"/>
    <w:rsid w:val="008A1795"/>
    <w:rsid w:val="008A4B4F"/>
    <w:rsid w:val="008A4F32"/>
    <w:rsid w:val="008A599F"/>
    <w:rsid w:val="008B12B4"/>
    <w:rsid w:val="008B13C0"/>
    <w:rsid w:val="008C2203"/>
    <w:rsid w:val="008C38FE"/>
    <w:rsid w:val="008C6087"/>
    <w:rsid w:val="008D17E6"/>
    <w:rsid w:val="008D4F4C"/>
    <w:rsid w:val="008D6EFD"/>
    <w:rsid w:val="008E1E03"/>
    <w:rsid w:val="008E1F4D"/>
    <w:rsid w:val="008E7826"/>
    <w:rsid w:val="008F14C5"/>
    <w:rsid w:val="008F160A"/>
    <w:rsid w:val="008F1F20"/>
    <w:rsid w:val="00902AF0"/>
    <w:rsid w:val="009106D9"/>
    <w:rsid w:val="00910D5F"/>
    <w:rsid w:val="00910DFC"/>
    <w:rsid w:val="00912C1B"/>
    <w:rsid w:val="00915973"/>
    <w:rsid w:val="00915C38"/>
    <w:rsid w:val="00924B44"/>
    <w:rsid w:val="00925500"/>
    <w:rsid w:val="00931BC4"/>
    <w:rsid w:val="009402D6"/>
    <w:rsid w:val="009415B4"/>
    <w:rsid w:val="00942898"/>
    <w:rsid w:val="00943D4A"/>
    <w:rsid w:val="009472B5"/>
    <w:rsid w:val="009522C7"/>
    <w:rsid w:val="009526C9"/>
    <w:rsid w:val="00953D78"/>
    <w:rsid w:val="00953DBD"/>
    <w:rsid w:val="00954F7A"/>
    <w:rsid w:val="00957196"/>
    <w:rsid w:val="009578D5"/>
    <w:rsid w:val="009600AA"/>
    <w:rsid w:val="00973404"/>
    <w:rsid w:val="009744D6"/>
    <w:rsid w:val="00977805"/>
    <w:rsid w:val="0098014E"/>
    <w:rsid w:val="009819A6"/>
    <w:rsid w:val="00984FA2"/>
    <w:rsid w:val="00992A7A"/>
    <w:rsid w:val="00993E54"/>
    <w:rsid w:val="0099799E"/>
    <w:rsid w:val="009A438D"/>
    <w:rsid w:val="009A5E18"/>
    <w:rsid w:val="009B0AFB"/>
    <w:rsid w:val="009B1F84"/>
    <w:rsid w:val="009B24EB"/>
    <w:rsid w:val="009B5B9B"/>
    <w:rsid w:val="009D0B9E"/>
    <w:rsid w:val="009D11A6"/>
    <w:rsid w:val="009D1649"/>
    <w:rsid w:val="009D611F"/>
    <w:rsid w:val="009E2A5E"/>
    <w:rsid w:val="009E6A6F"/>
    <w:rsid w:val="009F38ED"/>
    <w:rsid w:val="009F3C51"/>
    <w:rsid w:val="009F492A"/>
    <w:rsid w:val="00A01F5C"/>
    <w:rsid w:val="00A024D2"/>
    <w:rsid w:val="00A03252"/>
    <w:rsid w:val="00A0656D"/>
    <w:rsid w:val="00A11761"/>
    <w:rsid w:val="00A27D9B"/>
    <w:rsid w:val="00A30349"/>
    <w:rsid w:val="00A31460"/>
    <w:rsid w:val="00A43FEB"/>
    <w:rsid w:val="00A56A1E"/>
    <w:rsid w:val="00A60DF4"/>
    <w:rsid w:val="00A659D6"/>
    <w:rsid w:val="00A66569"/>
    <w:rsid w:val="00A752AA"/>
    <w:rsid w:val="00A76922"/>
    <w:rsid w:val="00A82E9C"/>
    <w:rsid w:val="00A8577E"/>
    <w:rsid w:val="00A8595A"/>
    <w:rsid w:val="00A86D40"/>
    <w:rsid w:val="00A87A4F"/>
    <w:rsid w:val="00A9741C"/>
    <w:rsid w:val="00AA2D97"/>
    <w:rsid w:val="00AA5EDE"/>
    <w:rsid w:val="00AB1274"/>
    <w:rsid w:val="00AB1834"/>
    <w:rsid w:val="00AB1908"/>
    <w:rsid w:val="00AB31F6"/>
    <w:rsid w:val="00AB4238"/>
    <w:rsid w:val="00AB5862"/>
    <w:rsid w:val="00AC2D4B"/>
    <w:rsid w:val="00AC314C"/>
    <w:rsid w:val="00AC5334"/>
    <w:rsid w:val="00AD2309"/>
    <w:rsid w:val="00AD61BE"/>
    <w:rsid w:val="00AD7F06"/>
    <w:rsid w:val="00AE06EB"/>
    <w:rsid w:val="00AE183D"/>
    <w:rsid w:val="00AE59EE"/>
    <w:rsid w:val="00AE670B"/>
    <w:rsid w:val="00AF35DD"/>
    <w:rsid w:val="00AF54C9"/>
    <w:rsid w:val="00AF595E"/>
    <w:rsid w:val="00AF5F08"/>
    <w:rsid w:val="00B021E4"/>
    <w:rsid w:val="00B114A9"/>
    <w:rsid w:val="00B1250F"/>
    <w:rsid w:val="00B14182"/>
    <w:rsid w:val="00B14185"/>
    <w:rsid w:val="00B14DA1"/>
    <w:rsid w:val="00B23179"/>
    <w:rsid w:val="00B25DA7"/>
    <w:rsid w:val="00B26314"/>
    <w:rsid w:val="00B30366"/>
    <w:rsid w:val="00B365FD"/>
    <w:rsid w:val="00B3744B"/>
    <w:rsid w:val="00B37C4C"/>
    <w:rsid w:val="00B46A8C"/>
    <w:rsid w:val="00B52564"/>
    <w:rsid w:val="00B54984"/>
    <w:rsid w:val="00B61DFF"/>
    <w:rsid w:val="00B622E9"/>
    <w:rsid w:val="00B6595E"/>
    <w:rsid w:val="00B66A38"/>
    <w:rsid w:val="00B84CAF"/>
    <w:rsid w:val="00B85AE9"/>
    <w:rsid w:val="00B8615C"/>
    <w:rsid w:val="00B87185"/>
    <w:rsid w:val="00B96C37"/>
    <w:rsid w:val="00BA1CA5"/>
    <w:rsid w:val="00BA240B"/>
    <w:rsid w:val="00BA334E"/>
    <w:rsid w:val="00BA388F"/>
    <w:rsid w:val="00BB37FC"/>
    <w:rsid w:val="00BC2051"/>
    <w:rsid w:val="00BC3684"/>
    <w:rsid w:val="00BC3EE4"/>
    <w:rsid w:val="00BD172B"/>
    <w:rsid w:val="00BD2418"/>
    <w:rsid w:val="00BD2AFB"/>
    <w:rsid w:val="00BD2C74"/>
    <w:rsid w:val="00BD59CE"/>
    <w:rsid w:val="00BE1C24"/>
    <w:rsid w:val="00BE4001"/>
    <w:rsid w:val="00BE4895"/>
    <w:rsid w:val="00BE524E"/>
    <w:rsid w:val="00BE6C03"/>
    <w:rsid w:val="00BF63C6"/>
    <w:rsid w:val="00C0018F"/>
    <w:rsid w:val="00C01A3C"/>
    <w:rsid w:val="00C10B41"/>
    <w:rsid w:val="00C322C6"/>
    <w:rsid w:val="00C35926"/>
    <w:rsid w:val="00C37247"/>
    <w:rsid w:val="00C4310D"/>
    <w:rsid w:val="00C4503B"/>
    <w:rsid w:val="00C46198"/>
    <w:rsid w:val="00C50138"/>
    <w:rsid w:val="00C5497B"/>
    <w:rsid w:val="00C562CB"/>
    <w:rsid w:val="00C61A20"/>
    <w:rsid w:val="00C61DC1"/>
    <w:rsid w:val="00C63B3B"/>
    <w:rsid w:val="00C63DCD"/>
    <w:rsid w:val="00C65837"/>
    <w:rsid w:val="00C77D2D"/>
    <w:rsid w:val="00C804E5"/>
    <w:rsid w:val="00C9049C"/>
    <w:rsid w:val="00C90571"/>
    <w:rsid w:val="00C96323"/>
    <w:rsid w:val="00C963A2"/>
    <w:rsid w:val="00C97063"/>
    <w:rsid w:val="00C973FC"/>
    <w:rsid w:val="00CA63E7"/>
    <w:rsid w:val="00CB274D"/>
    <w:rsid w:val="00CB2C51"/>
    <w:rsid w:val="00CB38D5"/>
    <w:rsid w:val="00CB435D"/>
    <w:rsid w:val="00CC2A97"/>
    <w:rsid w:val="00CC66C7"/>
    <w:rsid w:val="00CD091B"/>
    <w:rsid w:val="00CD78F5"/>
    <w:rsid w:val="00CE0DC7"/>
    <w:rsid w:val="00CE2C8B"/>
    <w:rsid w:val="00CE2FAC"/>
    <w:rsid w:val="00CF0694"/>
    <w:rsid w:val="00CF0FDC"/>
    <w:rsid w:val="00CF4CC7"/>
    <w:rsid w:val="00CF516B"/>
    <w:rsid w:val="00D0431C"/>
    <w:rsid w:val="00D04F5C"/>
    <w:rsid w:val="00D0653A"/>
    <w:rsid w:val="00D06620"/>
    <w:rsid w:val="00D16DFD"/>
    <w:rsid w:val="00D21B7C"/>
    <w:rsid w:val="00D30243"/>
    <w:rsid w:val="00D302ED"/>
    <w:rsid w:val="00D304C1"/>
    <w:rsid w:val="00D322FB"/>
    <w:rsid w:val="00D353D6"/>
    <w:rsid w:val="00D36B91"/>
    <w:rsid w:val="00D42A2C"/>
    <w:rsid w:val="00D44941"/>
    <w:rsid w:val="00D513B0"/>
    <w:rsid w:val="00D524DA"/>
    <w:rsid w:val="00D53629"/>
    <w:rsid w:val="00D619DB"/>
    <w:rsid w:val="00D64C3F"/>
    <w:rsid w:val="00D65752"/>
    <w:rsid w:val="00D7118D"/>
    <w:rsid w:val="00D76BDC"/>
    <w:rsid w:val="00D7729C"/>
    <w:rsid w:val="00D834B5"/>
    <w:rsid w:val="00D863F3"/>
    <w:rsid w:val="00D869D5"/>
    <w:rsid w:val="00D92479"/>
    <w:rsid w:val="00D940B5"/>
    <w:rsid w:val="00DA1654"/>
    <w:rsid w:val="00DA5673"/>
    <w:rsid w:val="00DA7D5A"/>
    <w:rsid w:val="00DB18CC"/>
    <w:rsid w:val="00DB2CA9"/>
    <w:rsid w:val="00DC4FCA"/>
    <w:rsid w:val="00DC7044"/>
    <w:rsid w:val="00DC7C42"/>
    <w:rsid w:val="00DD2911"/>
    <w:rsid w:val="00DD2EC5"/>
    <w:rsid w:val="00DD61DA"/>
    <w:rsid w:val="00DE0867"/>
    <w:rsid w:val="00DE7D1B"/>
    <w:rsid w:val="00DF60F8"/>
    <w:rsid w:val="00DF699F"/>
    <w:rsid w:val="00E037BF"/>
    <w:rsid w:val="00E0402B"/>
    <w:rsid w:val="00E0614C"/>
    <w:rsid w:val="00E071D3"/>
    <w:rsid w:val="00E20590"/>
    <w:rsid w:val="00E21329"/>
    <w:rsid w:val="00E24187"/>
    <w:rsid w:val="00E24354"/>
    <w:rsid w:val="00E27BBA"/>
    <w:rsid w:val="00E30DA9"/>
    <w:rsid w:val="00E31EBA"/>
    <w:rsid w:val="00E34B08"/>
    <w:rsid w:val="00E64CDB"/>
    <w:rsid w:val="00E744D9"/>
    <w:rsid w:val="00E74A2B"/>
    <w:rsid w:val="00E851AB"/>
    <w:rsid w:val="00E85E0D"/>
    <w:rsid w:val="00E86F00"/>
    <w:rsid w:val="00E92342"/>
    <w:rsid w:val="00E951AF"/>
    <w:rsid w:val="00E96C1E"/>
    <w:rsid w:val="00EA2590"/>
    <w:rsid w:val="00EA4332"/>
    <w:rsid w:val="00EA479D"/>
    <w:rsid w:val="00EB041E"/>
    <w:rsid w:val="00EB3EC0"/>
    <w:rsid w:val="00EB73AA"/>
    <w:rsid w:val="00EC227A"/>
    <w:rsid w:val="00EC242A"/>
    <w:rsid w:val="00EC335C"/>
    <w:rsid w:val="00ED1A0A"/>
    <w:rsid w:val="00ED33BA"/>
    <w:rsid w:val="00ED3D78"/>
    <w:rsid w:val="00ED6FEF"/>
    <w:rsid w:val="00EE082E"/>
    <w:rsid w:val="00EF15E4"/>
    <w:rsid w:val="00EF3B08"/>
    <w:rsid w:val="00EF72D5"/>
    <w:rsid w:val="00EF7DB1"/>
    <w:rsid w:val="00F13025"/>
    <w:rsid w:val="00F13FD0"/>
    <w:rsid w:val="00F21927"/>
    <w:rsid w:val="00F22313"/>
    <w:rsid w:val="00F2518D"/>
    <w:rsid w:val="00F25279"/>
    <w:rsid w:val="00F33F40"/>
    <w:rsid w:val="00F3421A"/>
    <w:rsid w:val="00F37FD3"/>
    <w:rsid w:val="00F40E49"/>
    <w:rsid w:val="00F43DAE"/>
    <w:rsid w:val="00F57E19"/>
    <w:rsid w:val="00F6398B"/>
    <w:rsid w:val="00F757C6"/>
    <w:rsid w:val="00F83BC1"/>
    <w:rsid w:val="00F84143"/>
    <w:rsid w:val="00F90DF2"/>
    <w:rsid w:val="00F914AB"/>
    <w:rsid w:val="00F952A8"/>
    <w:rsid w:val="00F96F32"/>
    <w:rsid w:val="00FA50B9"/>
    <w:rsid w:val="00FA7B80"/>
    <w:rsid w:val="00FC5649"/>
    <w:rsid w:val="00FD0B5B"/>
    <w:rsid w:val="00FD16A7"/>
    <w:rsid w:val="00FD3DFA"/>
    <w:rsid w:val="00FE52A7"/>
    <w:rsid w:val="00FE702E"/>
    <w:rsid w:val="00FF63C3"/>
    <w:rsid w:val="00FF7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4748A3"/>
  <w15:docId w15:val="{1002D28C-0E97-4CD1-B179-C9470587E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C90571"/>
    <w:rPr>
      <w:sz w:val="16"/>
      <w:szCs w:val="16"/>
    </w:rPr>
  </w:style>
  <w:style w:type="paragraph" w:styleId="Tekstkomentarza">
    <w:name w:val="annotation text"/>
    <w:basedOn w:val="Normalny"/>
    <w:link w:val="TekstkomentarzaZnak"/>
    <w:uiPriority w:val="99"/>
    <w:unhideWhenUsed/>
    <w:rsid w:val="00C90571"/>
    <w:pPr>
      <w:spacing w:line="240" w:lineRule="auto"/>
    </w:pPr>
    <w:rPr>
      <w:sz w:val="20"/>
      <w:szCs w:val="20"/>
    </w:rPr>
  </w:style>
  <w:style w:type="character" w:customStyle="1" w:styleId="TekstkomentarzaZnak">
    <w:name w:val="Tekst komentarza Znak"/>
    <w:link w:val="Tekstkomentarza"/>
    <w:uiPriority w:val="99"/>
    <w:rsid w:val="00C90571"/>
    <w:rPr>
      <w:sz w:val="20"/>
      <w:szCs w:val="20"/>
    </w:rPr>
  </w:style>
  <w:style w:type="paragraph" w:styleId="Tematkomentarza">
    <w:name w:val="annotation subject"/>
    <w:basedOn w:val="Tekstkomentarza"/>
    <w:next w:val="Tekstkomentarza"/>
    <w:link w:val="TematkomentarzaZnak"/>
    <w:uiPriority w:val="99"/>
    <w:semiHidden/>
    <w:unhideWhenUsed/>
    <w:rsid w:val="00C90571"/>
    <w:rPr>
      <w:b/>
      <w:bCs/>
    </w:rPr>
  </w:style>
  <w:style w:type="character" w:customStyle="1" w:styleId="TematkomentarzaZnak">
    <w:name w:val="Temat komentarza Znak"/>
    <w:link w:val="Tematkomentarza"/>
    <w:uiPriority w:val="99"/>
    <w:semiHidden/>
    <w:rsid w:val="00C90571"/>
    <w:rPr>
      <w:b/>
      <w:bCs/>
      <w:sz w:val="20"/>
      <w:szCs w:val="20"/>
    </w:rPr>
  </w:style>
  <w:style w:type="paragraph" w:styleId="Tekstdymka">
    <w:name w:val="Balloon Text"/>
    <w:basedOn w:val="Normalny"/>
    <w:link w:val="TekstdymkaZnak"/>
    <w:uiPriority w:val="99"/>
    <w:semiHidden/>
    <w:unhideWhenUsed/>
    <w:rsid w:val="00C90571"/>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C90571"/>
    <w:rPr>
      <w:rFonts w:ascii="Segoe UI" w:hAnsi="Segoe UI" w:cs="Segoe UI"/>
      <w:sz w:val="18"/>
      <w:szCs w:val="18"/>
    </w:rPr>
  </w:style>
  <w:style w:type="paragraph" w:styleId="Akapitzlist">
    <w:name w:val="List Paragraph"/>
    <w:basedOn w:val="Normalny"/>
    <w:link w:val="AkapitzlistZnak"/>
    <w:uiPriority w:val="34"/>
    <w:qFormat/>
    <w:rsid w:val="0071230B"/>
    <w:pPr>
      <w:ind w:left="720"/>
      <w:contextualSpacing/>
    </w:pPr>
  </w:style>
  <w:style w:type="paragraph" w:styleId="Nagwek">
    <w:name w:val="header"/>
    <w:basedOn w:val="Normalny"/>
    <w:link w:val="NagwekZnak"/>
    <w:uiPriority w:val="99"/>
    <w:unhideWhenUsed/>
    <w:rsid w:val="003B0096"/>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3B0096"/>
  </w:style>
  <w:style w:type="paragraph" w:styleId="Stopka">
    <w:name w:val="footer"/>
    <w:basedOn w:val="Normalny"/>
    <w:link w:val="StopkaZnak"/>
    <w:uiPriority w:val="99"/>
    <w:unhideWhenUsed/>
    <w:rsid w:val="003B0096"/>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3B0096"/>
  </w:style>
  <w:style w:type="character" w:customStyle="1" w:styleId="AkapitzlistZnak">
    <w:name w:val="Akapit z listą Znak"/>
    <w:basedOn w:val="Domylnaczcionkaakapitu"/>
    <w:link w:val="Akapitzlist"/>
    <w:uiPriority w:val="34"/>
    <w:rsid w:val="00915C38"/>
  </w:style>
  <w:style w:type="paragraph" w:styleId="Poprawka">
    <w:name w:val="Revision"/>
    <w:hidden/>
    <w:uiPriority w:val="99"/>
    <w:semiHidden/>
    <w:rsid w:val="008E7826"/>
    <w:rPr>
      <w:sz w:val="22"/>
      <w:szCs w:val="22"/>
      <w:lang w:eastAsia="en-US"/>
    </w:rPr>
  </w:style>
  <w:style w:type="paragraph" w:styleId="Tekstprzypisukocowego">
    <w:name w:val="endnote text"/>
    <w:basedOn w:val="Normalny"/>
    <w:link w:val="TekstprzypisukocowegoZnak"/>
    <w:uiPriority w:val="99"/>
    <w:semiHidden/>
    <w:unhideWhenUsed/>
    <w:rsid w:val="0043725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37251"/>
    <w:rPr>
      <w:lang w:eastAsia="en-US"/>
    </w:rPr>
  </w:style>
  <w:style w:type="character" w:styleId="Odwoanieprzypisukocowego">
    <w:name w:val="endnote reference"/>
    <w:basedOn w:val="Domylnaczcionkaakapitu"/>
    <w:uiPriority w:val="99"/>
    <w:semiHidden/>
    <w:unhideWhenUsed/>
    <w:rsid w:val="004372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156857">
      <w:bodyDiv w:val="1"/>
      <w:marLeft w:val="0"/>
      <w:marRight w:val="0"/>
      <w:marTop w:val="0"/>
      <w:marBottom w:val="0"/>
      <w:divBdr>
        <w:top w:val="none" w:sz="0" w:space="0" w:color="auto"/>
        <w:left w:val="none" w:sz="0" w:space="0" w:color="auto"/>
        <w:bottom w:val="none" w:sz="0" w:space="0" w:color="auto"/>
        <w:right w:val="none" w:sz="0" w:space="0" w:color="auto"/>
      </w:divBdr>
    </w:div>
    <w:div w:id="1597321176">
      <w:bodyDiv w:val="1"/>
      <w:marLeft w:val="0"/>
      <w:marRight w:val="0"/>
      <w:marTop w:val="0"/>
      <w:marBottom w:val="0"/>
      <w:divBdr>
        <w:top w:val="none" w:sz="0" w:space="0" w:color="auto"/>
        <w:left w:val="none" w:sz="0" w:space="0" w:color="auto"/>
        <w:bottom w:val="none" w:sz="0" w:space="0" w:color="auto"/>
        <w:right w:val="none" w:sz="0" w:space="0" w:color="auto"/>
      </w:divBdr>
      <w:divsChild>
        <w:div w:id="87383982">
          <w:marLeft w:val="0"/>
          <w:marRight w:val="0"/>
          <w:marTop w:val="0"/>
          <w:marBottom w:val="0"/>
          <w:divBdr>
            <w:top w:val="none" w:sz="0" w:space="0" w:color="auto"/>
            <w:left w:val="none" w:sz="0" w:space="0" w:color="auto"/>
            <w:bottom w:val="none" w:sz="0" w:space="0" w:color="auto"/>
            <w:right w:val="none" w:sz="0" w:space="0" w:color="auto"/>
          </w:divBdr>
        </w:div>
        <w:div w:id="344522855">
          <w:marLeft w:val="0"/>
          <w:marRight w:val="0"/>
          <w:marTop w:val="0"/>
          <w:marBottom w:val="0"/>
          <w:divBdr>
            <w:top w:val="none" w:sz="0" w:space="0" w:color="auto"/>
            <w:left w:val="none" w:sz="0" w:space="0" w:color="auto"/>
            <w:bottom w:val="none" w:sz="0" w:space="0" w:color="auto"/>
            <w:right w:val="none" w:sz="0" w:space="0" w:color="auto"/>
          </w:divBdr>
        </w:div>
        <w:div w:id="388841675">
          <w:marLeft w:val="0"/>
          <w:marRight w:val="0"/>
          <w:marTop w:val="0"/>
          <w:marBottom w:val="0"/>
          <w:divBdr>
            <w:top w:val="none" w:sz="0" w:space="0" w:color="auto"/>
            <w:left w:val="none" w:sz="0" w:space="0" w:color="auto"/>
            <w:bottom w:val="none" w:sz="0" w:space="0" w:color="auto"/>
            <w:right w:val="none" w:sz="0" w:space="0" w:color="auto"/>
          </w:divBdr>
        </w:div>
        <w:div w:id="410852580">
          <w:marLeft w:val="0"/>
          <w:marRight w:val="0"/>
          <w:marTop w:val="0"/>
          <w:marBottom w:val="0"/>
          <w:divBdr>
            <w:top w:val="none" w:sz="0" w:space="0" w:color="auto"/>
            <w:left w:val="none" w:sz="0" w:space="0" w:color="auto"/>
            <w:bottom w:val="none" w:sz="0" w:space="0" w:color="auto"/>
            <w:right w:val="none" w:sz="0" w:space="0" w:color="auto"/>
          </w:divBdr>
        </w:div>
        <w:div w:id="435829066">
          <w:marLeft w:val="0"/>
          <w:marRight w:val="0"/>
          <w:marTop w:val="0"/>
          <w:marBottom w:val="0"/>
          <w:divBdr>
            <w:top w:val="none" w:sz="0" w:space="0" w:color="auto"/>
            <w:left w:val="none" w:sz="0" w:space="0" w:color="auto"/>
            <w:bottom w:val="none" w:sz="0" w:space="0" w:color="auto"/>
            <w:right w:val="none" w:sz="0" w:space="0" w:color="auto"/>
          </w:divBdr>
        </w:div>
        <w:div w:id="468862497">
          <w:marLeft w:val="0"/>
          <w:marRight w:val="0"/>
          <w:marTop w:val="0"/>
          <w:marBottom w:val="0"/>
          <w:divBdr>
            <w:top w:val="none" w:sz="0" w:space="0" w:color="auto"/>
            <w:left w:val="none" w:sz="0" w:space="0" w:color="auto"/>
            <w:bottom w:val="none" w:sz="0" w:space="0" w:color="auto"/>
            <w:right w:val="none" w:sz="0" w:space="0" w:color="auto"/>
          </w:divBdr>
        </w:div>
        <w:div w:id="495924428">
          <w:marLeft w:val="0"/>
          <w:marRight w:val="0"/>
          <w:marTop w:val="0"/>
          <w:marBottom w:val="0"/>
          <w:divBdr>
            <w:top w:val="none" w:sz="0" w:space="0" w:color="auto"/>
            <w:left w:val="none" w:sz="0" w:space="0" w:color="auto"/>
            <w:bottom w:val="none" w:sz="0" w:space="0" w:color="auto"/>
            <w:right w:val="none" w:sz="0" w:space="0" w:color="auto"/>
          </w:divBdr>
        </w:div>
        <w:div w:id="571693526">
          <w:marLeft w:val="0"/>
          <w:marRight w:val="0"/>
          <w:marTop w:val="0"/>
          <w:marBottom w:val="0"/>
          <w:divBdr>
            <w:top w:val="none" w:sz="0" w:space="0" w:color="auto"/>
            <w:left w:val="none" w:sz="0" w:space="0" w:color="auto"/>
            <w:bottom w:val="none" w:sz="0" w:space="0" w:color="auto"/>
            <w:right w:val="none" w:sz="0" w:space="0" w:color="auto"/>
          </w:divBdr>
        </w:div>
        <w:div w:id="643002154">
          <w:marLeft w:val="0"/>
          <w:marRight w:val="0"/>
          <w:marTop w:val="0"/>
          <w:marBottom w:val="0"/>
          <w:divBdr>
            <w:top w:val="none" w:sz="0" w:space="0" w:color="auto"/>
            <w:left w:val="none" w:sz="0" w:space="0" w:color="auto"/>
            <w:bottom w:val="none" w:sz="0" w:space="0" w:color="auto"/>
            <w:right w:val="none" w:sz="0" w:space="0" w:color="auto"/>
          </w:divBdr>
        </w:div>
        <w:div w:id="657078585">
          <w:marLeft w:val="0"/>
          <w:marRight w:val="0"/>
          <w:marTop w:val="0"/>
          <w:marBottom w:val="0"/>
          <w:divBdr>
            <w:top w:val="none" w:sz="0" w:space="0" w:color="auto"/>
            <w:left w:val="none" w:sz="0" w:space="0" w:color="auto"/>
            <w:bottom w:val="none" w:sz="0" w:space="0" w:color="auto"/>
            <w:right w:val="none" w:sz="0" w:space="0" w:color="auto"/>
          </w:divBdr>
        </w:div>
        <w:div w:id="772752073">
          <w:marLeft w:val="0"/>
          <w:marRight w:val="0"/>
          <w:marTop w:val="0"/>
          <w:marBottom w:val="0"/>
          <w:divBdr>
            <w:top w:val="none" w:sz="0" w:space="0" w:color="auto"/>
            <w:left w:val="none" w:sz="0" w:space="0" w:color="auto"/>
            <w:bottom w:val="none" w:sz="0" w:space="0" w:color="auto"/>
            <w:right w:val="none" w:sz="0" w:space="0" w:color="auto"/>
          </w:divBdr>
        </w:div>
        <w:div w:id="790980364">
          <w:marLeft w:val="0"/>
          <w:marRight w:val="0"/>
          <w:marTop w:val="0"/>
          <w:marBottom w:val="0"/>
          <w:divBdr>
            <w:top w:val="none" w:sz="0" w:space="0" w:color="auto"/>
            <w:left w:val="none" w:sz="0" w:space="0" w:color="auto"/>
            <w:bottom w:val="none" w:sz="0" w:space="0" w:color="auto"/>
            <w:right w:val="none" w:sz="0" w:space="0" w:color="auto"/>
          </w:divBdr>
        </w:div>
        <w:div w:id="860389339">
          <w:marLeft w:val="0"/>
          <w:marRight w:val="0"/>
          <w:marTop w:val="0"/>
          <w:marBottom w:val="0"/>
          <w:divBdr>
            <w:top w:val="none" w:sz="0" w:space="0" w:color="auto"/>
            <w:left w:val="none" w:sz="0" w:space="0" w:color="auto"/>
            <w:bottom w:val="none" w:sz="0" w:space="0" w:color="auto"/>
            <w:right w:val="none" w:sz="0" w:space="0" w:color="auto"/>
          </w:divBdr>
        </w:div>
        <w:div w:id="876353952">
          <w:marLeft w:val="0"/>
          <w:marRight w:val="0"/>
          <w:marTop w:val="0"/>
          <w:marBottom w:val="0"/>
          <w:divBdr>
            <w:top w:val="none" w:sz="0" w:space="0" w:color="auto"/>
            <w:left w:val="none" w:sz="0" w:space="0" w:color="auto"/>
            <w:bottom w:val="none" w:sz="0" w:space="0" w:color="auto"/>
            <w:right w:val="none" w:sz="0" w:space="0" w:color="auto"/>
          </w:divBdr>
        </w:div>
        <w:div w:id="995299191">
          <w:marLeft w:val="0"/>
          <w:marRight w:val="0"/>
          <w:marTop w:val="0"/>
          <w:marBottom w:val="0"/>
          <w:divBdr>
            <w:top w:val="none" w:sz="0" w:space="0" w:color="auto"/>
            <w:left w:val="none" w:sz="0" w:space="0" w:color="auto"/>
            <w:bottom w:val="none" w:sz="0" w:space="0" w:color="auto"/>
            <w:right w:val="none" w:sz="0" w:space="0" w:color="auto"/>
          </w:divBdr>
        </w:div>
        <w:div w:id="999843339">
          <w:marLeft w:val="0"/>
          <w:marRight w:val="0"/>
          <w:marTop w:val="0"/>
          <w:marBottom w:val="0"/>
          <w:divBdr>
            <w:top w:val="none" w:sz="0" w:space="0" w:color="auto"/>
            <w:left w:val="none" w:sz="0" w:space="0" w:color="auto"/>
            <w:bottom w:val="none" w:sz="0" w:space="0" w:color="auto"/>
            <w:right w:val="none" w:sz="0" w:space="0" w:color="auto"/>
          </w:divBdr>
        </w:div>
        <w:div w:id="1002273301">
          <w:marLeft w:val="0"/>
          <w:marRight w:val="0"/>
          <w:marTop w:val="0"/>
          <w:marBottom w:val="0"/>
          <w:divBdr>
            <w:top w:val="none" w:sz="0" w:space="0" w:color="auto"/>
            <w:left w:val="none" w:sz="0" w:space="0" w:color="auto"/>
            <w:bottom w:val="none" w:sz="0" w:space="0" w:color="auto"/>
            <w:right w:val="none" w:sz="0" w:space="0" w:color="auto"/>
          </w:divBdr>
        </w:div>
        <w:div w:id="1029112529">
          <w:marLeft w:val="0"/>
          <w:marRight w:val="0"/>
          <w:marTop w:val="0"/>
          <w:marBottom w:val="0"/>
          <w:divBdr>
            <w:top w:val="none" w:sz="0" w:space="0" w:color="auto"/>
            <w:left w:val="none" w:sz="0" w:space="0" w:color="auto"/>
            <w:bottom w:val="none" w:sz="0" w:space="0" w:color="auto"/>
            <w:right w:val="none" w:sz="0" w:space="0" w:color="auto"/>
          </w:divBdr>
        </w:div>
        <w:div w:id="1058406586">
          <w:marLeft w:val="0"/>
          <w:marRight w:val="0"/>
          <w:marTop w:val="0"/>
          <w:marBottom w:val="0"/>
          <w:divBdr>
            <w:top w:val="none" w:sz="0" w:space="0" w:color="auto"/>
            <w:left w:val="none" w:sz="0" w:space="0" w:color="auto"/>
            <w:bottom w:val="none" w:sz="0" w:space="0" w:color="auto"/>
            <w:right w:val="none" w:sz="0" w:space="0" w:color="auto"/>
          </w:divBdr>
        </w:div>
        <w:div w:id="1235896012">
          <w:marLeft w:val="0"/>
          <w:marRight w:val="0"/>
          <w:marTop w:val="0"/>
          <w:marBottom w:val="0"/>
          <w:divBdr>
            <w:top w:val="none" w:sz="0" w:space="0" w:color="auto"/>
            <w:left w:val="none" w:sz="0" w:space="0" w:color="auto"/>
            <w:bottom w:val="none" w:sz="0" w:space="0" w:color="auto"/>
            <w:right w:val="none" w:sz="0" w:space="0" w:color="auto"/>
          </w:divBdr>
        </w:div>
        <w:div w:id="1240599251">
          <w:marLeft w:val="0"/>
          <w:marRight w:val="0"/>
          <w:marTop w:val="0"/>
          <w:marBottom w:val="0"/>
          <w:divBdr>
            <w:top w:val="none" w:sz="0" w:space="0" w:color="auto"/>
            <w:left w:val="none" w:sz="0" w:space="0" w:color="auto"/>
            <w:bottom w:val="none" w:sz="0" w:space="0" w:color="auto"/>
            <w:right w:val="none" w:sz="0" w:space="0" w:color="auto"/>
          </w:divBdr>
        </w:div>
        <w:div w:id="1368489944">
          <w:marLeft w:val="0"/>
          <w:marRight w:val="0"/>
          <w:marTop w:val="0"/>
          <w:marBottom w:val="0"/>
          <w:divBdr>
            <w:top w:val="none" w:sz="0" w:space="0" w:color="auto"/>
            <w:left w:val="none" w:sz="0" w:space="0" w:color="auto"/>
            <w:bottom w:val="none" w:sz="0" w:space="0" w:color="auto"/>
            <w:right w:val="none" w:sz="0" w:space="0" w:color="auto"/>
          </w:divBdr>
        </w:div>
        <w:div w:id="1386099803">
          <w:marLeft w:val="0"/>
          <w:marRight w:val="0"/>
          <w:marTop w:val="0"/>
          <w:marBottom w:val="0"/>
          <w:divBdr>
            <w:top w:val="none" w:sz="0" w:space="0" w:color="auto"/>
            <w:left w:val="none" w:sz="0" w:space="0" w:color="auto"/>
            <w:bottom w:val="none" w:sz="0" w:space="0" w:color="auto"/>
            <w:right w:val="none" w:sz="0" w:space="0" w:color="auto"/>
          </w:divBdr>
        </w:div>
        <w:div w:id="1467236245">
          <w:marLeft w:val="0"/>
          <w:marRight w:val="0"/>
          <w:marTop w:val="0"/>
          <w:marBottom w:val="0"/>
          <w:divBdr>
            <w:top w:val="none" w:sz="0" w:space="0" w:color="auto"/>
            <w:left w:val="none" w:sz="0" w:space="0" w:color="auto"/>
            <w:bottom w:val="none" w:sz="0" w:space="0" w:color="auto"/>
            <w:right w:val="none" w:sz="0" w:space="0" w:color="auto"/>
          </w:divBdr>
        </w:div>
        <w:div w:id="1471555459">
          <w:marLeft w:val="0"/>
          <w:marRight w:val="0"/>
          <w:marTop w:val="0"/>
          <w:marBottom w:val="0"/>
          <w:divBdr>
            <w:top w:val="none" w:sz="0" w:space="0" w:color="auto"/>
            <w:left w:val="none" w:sz="0" w:space="0" w:color="auto"/>
            <w:bottom w:val="none" w:sz="0" w:space="0" w:color="auto"/>
            <w:right w:val="none" w:sz="0" w:space="0" w:color="auto"/>
          </w:divBdr>
        </w:div>
        <w:div w:id="1514225283">
          <w:marLeft w:val="0"/>
          <w:marRight w:val="0"/>
          <w:marTop w:val="0"/>
          <w:marBottom w:val="0"/>
          <w:divBdr>
            <w:top w:val="none" w:sz="0" w:space="0" w:color="auto"/>
            <w:left w:val="none" w:sz="0" w:space="0" w:color="auto"/>
            <w:bottom w:val="none" w:sz="0" w:space="0" w:color="auto"/>
            <w:right w:val="none" w:sz="0" w:space="0" w:color="auto"/>
          </w:divBdr>
        </w:div>
        <w:div w:id="1604067396">
          <w:marLeft w:val="0"/>
          <w:marRight w:val="0"/>
          <w:marTop w:val="0"/>
          <w:marBottom w:val="0"/>
          <w:divBdr>
            <w:top w:val="none" w:sz="0" w:space="0" w:color="auto"/>
            <w:left w:val="none" w:sz="0" w:space="0" w:color="auto"/>
            <w:bottom w:val="none" w:sz="0" w:space="0" w:color="auto"/>
            <w:right w:val="none" w:sz="0" w:space="0" w:color="auto"/>
          </w:divBdr>
        </w:div>
        <w:div w:id="1638413377">
          <w:marLeft w:val="0"/>
          <w:marRight w:val="0"/>
          <w:marTop w:val="0"/>
          <w:marBottom w:val="0"/>
          <w:divBdr>
            <w:top w:val="none" w:sz="0" w:space="0" w:color="auto"/>
            <w:left w:val="none" w:sz="0" w:space="0" w:color="auto"/>
            <w:bottom w:val="none" w:sz="0" w:space="0" w:color="auto"/>
            <w:right w:val="none" w:sz="0" w:space="0" w:color="auto"/>
          </w:divBdr>
        </w:div>
        <w:div w:id="1732655405">
          <w:marLeft w:val="0"/>
          <w:marRight w:val="0"/>
          <w:marTop w:val="0"/>
          <w:marBottom w:val="0"/>
          <w:divBdr>
            <w:top w:val="none" w:sz="0" w:space="0" w:color="auto"/>
            <w:left w:val="none" w:sz="0" w:space="0" w:color="auto"/>
            <w:bottom w:val="none" w:sz="0" w:space="0" w:color="auto"/>
            <w:right w:val="none" w:sz="0" w:space="0" w:color="auto"/>
          </w:divBdr>
        </w:div>
        <w:div w:id="1762796734">
          <w:marLeft w:val="0"/>
          <w:marRight w:val="0"/>
          <w:marTop w:val="0"/>
          <w:marBottom w:val="0"/>
          <w:divBdr>
            <w:top w:val="none" w:sz="0" w:space="0" w:color="auto"/>
            <w:left w:val="none" w:sz="0" w:space="0" w:color="auto"/>
            <w:bottom w:val="none" w:sz="0" w:space="0" w:color="auto"/>
            <w:right w:val="none" w:sz="0" w:space="0" w:color="auto"/>
          </w:divBdr>
        </w:div>
        <w:div w:id="1788427324">
          <w:marLeft w:val="0"/>
          <w:marRight w:val="0"/>
          <w:marTop w:val="0"/>
          <w:marBottom w:val="0"/>
          <w:divBdr>
            <w:top w:val="none" w:sz="0" w:space="0" w:color="auto"/>
            <w:left w:val="none" w:sz="0" w:space="0" w:color="auto"/>
            <w:bottom w:val="none" w:sz="0" w:space="0" w:color="auto"/>
            <w:right w:val="none" w:sz="0" w:space="0" w:color="auto"/>
          </w:divBdr>
        </w:div>
        <w:div w:id="1889489019">
          <w:marLeft w:val="0"/>
          <w:marRight w:val="0"/>
          <w:marTop w:val="0"/>
          <w:marBottom w:val="0"/>
          <w:divBdr>
            <w:top w:val="none" w:sz="0" w:space="0" w:color="auto"/>
            <w:left w:val="none" w:sz="0" w:space="0" w:color="auto"/>
            <w:bottom w:val="none" w:sz="0" w:space="0" w:color="auto"/>
            <w:right w:val="none" w:sz="0" w:space="0" w:color="auto"/>
          </w:divBdr>
        </w:div>
        <w:div w:id="1894584272">
          <w:marLeft w:val="0"/>
          <w:marRight w:val="0"/>
          <w:marTop w:val="0"/>
          <w:marBottom w:val="0"/>
          <w:divBdr>
            <w:top w:val="none" w:sz="0" w:space="0" w:color="auto"/>
            <w:left w:val="none" w:sz="0" w:space="0" w:color="auto"/>
            <w:bottom w:val="none" w:sz="0" w:space="0" w:color="auto"/>
            <w:right w:val="none" w:sz="0" w:space="0" w:color="auto"/>
          </w:divBdr>
        </w:div>
        <w:div w:id="2001809621">
          <w:marLeft w:val="0"/>
          <w:marRight w:val="0"/>
          <w:marTop w:val="0"/>
          <w:marBottom w:val="0"/>
          <w:divBdr>
            <w:top w:val="none" w:sz="0" w:space="0" w:color="auto"/>
            <w:left w:val="none" w:sz="0" w:space="0" w:color="auto"/>
            <w:bottom w:val="none" w:sz="0" w:space="0" w:color="auto"/>
            <w:right w:val="none" w:sz="0" w:space="0" w:color="auto"/>
          </w:divBdr>
        </w:div>
        <w:div w:id="2066441311">
          <w:marLeft w:val="0"/>
          <w:marRight w:val="0"/>
          <w:marTop w:val="0"/>
          <w:marBottom w:val="0"/>
          <w:divBdr>
            <w:top w:val="none" w:sz="0" w:space="0" w:color="auto"/>
            <w:left w:val="none" w:sz="0" w:space="0" w:color="auto"/>
            <w:bottom w:val="none" w:sz="0" w:space="0" w:color="auto"/>
            <w:right w:val="none" w:sz="0" w:space="0" w:color="auto"/>
          </w:divBdr>
        </w:div>
        <w:div w:id="2089039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A27E9-931F-4419-8C0D-750869310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3266</Characters>
  <Application>Microsoft Office Word</Application>
  <DocSecurity>4</DocSecurity>
  <Lines>27</Lines>
  <Paragraphs>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Opoka</dc:creator>
  <cp:keywords/>
  <cp:lastModifiedBy>Kępińska Danuta</cp:lastModifiedBy>
  <cp:revision>2</cp:revision>
  <cp:lastPrinted>2019-11-13T13:39:00Z</cp:lastPrinted>
  <dcterms:created xsi:type="dcterms:W3CDTF">2025-11-19T13:13:00Z</dcterms:created>
  <dcterms:modified xsi:type="dcterms:W3CDTF">2025-11-19T13:13:00Z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lato EditorId">
    <vt:lpwstr>be9e4343-3259-4912-ac8a-92cfbc73db1b</vt:lpwstr>
  </property>
</Properties>
</file>